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64AE" w:rsidRDefault="00B964AE" w:rsidP="00B964AE">
      <w:pPr>
        <w:pStyle w:val="Cabealho"/>
        <w:jc w:val="center"/>
        <w:rPr>
          <w:noProof/>
          <w:color w:val="000000"/>
        </w:rPr>
      </w:pPr>
    </w:p>
    <w:p w:rsidR="00CC3F6F" w:rsidRPr="00CC3F6F" w:rsidRDefault="00CC3F6F" w:rsidP="00F51302">
      <w:pPr>
        <w:ind w:right="-1"/>
        <w:jc w:val="center"/>
        <w:rPr>
          <w:rFonts w:ascii="Arial" w:hAnsi="Arial" w:cs="Arial"/>
          <w:b/>
        </w:rPr>
      </w:pPr>
      <w:r w:rsidRPr="00CC3F6F">
        <w:rPr>
          <w:rFonts w:ascii="Arial" w:hAnsi="Arial" w:cs="Arial"/>
          <w:b/>
        </w:rPr>
        <w:t>SUMÁRIO</w:t>
      </w:r>
      <w:r>
        <w:rPr>
          <w:rFonts w:ascii="Arial" w:hAnsi="Arial" w:cs="Arial"/>
          <w:b/>
        </w:rPr>
        <w:t xml:space="preserve"> EXECUTIVO</w:t>
      </w:r>
    </w:p>
    <w:p w:rsidR="00F64408" w:rsidRDefault="007934E4" w:rsidP="00F64408">
      <w:pPr>
        <w:ind w:right="-1"/>
        <w:jc w:val="center"/>
        <w:rPr>
          <w:rFonts w:ascii="Arial" w:hAnsi="Arial" w:cs="Arial"/>
          <w:b/>
        </w:rPr>
      </w:pPr>
      <w:r w:rsidRPr="00F64408">
        <w:rPr>
          <w:rFonts w:ascii="Arial" w:hAnsi="Arial" w:cs="Arial"/>
          <w:b/>
        </w:rPr>
        <w:t xml:space="preserve">AUDITORIA OPERACIONAL – TRANSPORTE ESCOLAR </w:t>
      </w:r>
    </w:p>
    <w:p w:rsidR="00F64408" w:rsidRDefault="00F64408" w:rsidP="00CC3F6F">
      <w:pPr>
        <w:ind w:right="-1"/>
        <w:jc w:val="both"/>
        <w:rPr>
          <w:rFonts w:ascii="Arial" w:hAnsi="Arial" w:cs="Arial"/>
          <w:b/>
        </w:rPr>
      </w:pPr>
      <w:r>
        <w:rPr>
          <w:noProof/>
        </w:rPr>
        <w:drawing>
          <wp:inline distT="0" distB="0" distL="0" distR="0">
            <wp:extent cx="5760085" cy="3168650"/>
            <wp:effectExtent l="0" t="0" r="0" b="0"/>
            <wp:docPr id="2" name="Imagem 2" descr="Sem medo da COVID-19, pais continuarão a usar transporte escolar em Passos  - Gerais - Estado de Min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m medo da COVID-19, pais continuarão a usar transporte escolar em Passos  - Gerais - Estado de Mina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316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785E" w:rsidRDefault="006B785E" w:rsidP="006B785E">
      <w:pPr>
        <w:jc w:val="both"/>
        <w:rPr>
          <w:rFonts w:ascii="Arial" w:hAnsi="Arial" w:cs="Arial"/>
        </w:rPr>
      </w:pPr>
      <w:r w:rsidRPr="002942B1">
        <w:rPr>
          <w:rFonts w:ascii="Arial" w:hAnsi="Arial" w:cs="Arial"/>
        </w:rPr>
        <w:t xml:space="preserve">A política do transporte escolar está disposta </w:t>
      </w:r>
      <w:r>
        <w:rPr>
          <w:rFonts w:ascii="Arial" w:hAnsi="Arial" w:cs="Arial"/>
        </w:rPr>
        <w:t xml:space="preserve">na </w:t>
      </w:r>
      <w:bookmarkStart w:id="0" w:name="_Hlk22305642"/>
      <w:r>
        <w:rPr>
          <w:rFonts w:ascii="Arial" w:hAnsi="Arial" w:cs="Arial"/>
        </w:rPr>
        <w:t>Constituição Federal de 1988, n</w:t>
      </w:r>
      <w:r w:rsidRPr="002942B1">
        <w:rPr>
          <w:rFonts w:ascii="Arial" w:hAnsi="Arial" w:cs="Arial"/>
        </w:rPr>
        <w:t>a Lei n° 9.394</w:t>
      </w:r>
      <w:r>
        <w:rPr>
          <w:rFonts w:ascii="Arial" w:hAnsi="Arial" w:cs="Arial"/>
        </w:rPr>
        <w:t>/1996 (</w:t>
      </w:r>
      <w:r w:rsidRPr="002942B1">
        <w:rPr>
          <w:rFonts w:ascii="Arial" w:hAnsi="Arial" w:cs="Arial"/>
        </w:rPr>
        <w:t>Lei de Diretrizes e Bases da Educação Nacional</w:t>
      </w:r>
      <w:r>
        <w:rPr>
          <w:rFonts w:ascii="Arial" w:hAnsi="Arial" w:cs="Arial"/>
        </w:rPr>
        <w:t xml:space="preserve"> - LDB)</w:t>
      </w:r>
      <w:r w:rsidRPr="002942B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na</w:t>
      </w:r>
      <w:r w:rsidRPr="002942B1">
        <w:rPr>
          <w:rFonts w:ascii="Arial" w:hAnsi="Arial" w:cs="Arial"/>
        </w:rPr>
        <w:t xml:space="preserve"> Lei nº 8.069</w:t>
      </w:r>
      <w:r>
        <w:rPr>
          <w:rFonts w:ascii="Arial" w:hAnsi="Arial" w:cs="Arial"/>
        </w:rPr>
        <w:t>/1990 (</w:t>
      </w:r>
      <w:r w:rsidRPr="002942B1">
        <w:rPr>
          <w:rFonts w:ascii="Arial" w:hAnsi="Arial" w:cs="Arial"/>
        </w:rPr>
        <w:t xml:space="preserve">Estatuto da Criança e do Adolescente </w:t>
      </w:r>
      <w:r>
        <w:rPr>
          <w:rFonts w:ascii="Arial" w:hAnsi="Arial" w:cs="Arial"/>
        </w:rPr>
        <w:t>–</w:t>
      </w:r>
      <w:r w:rsidRPr="002942B1">
        <w:rPr>
          <w:rFonts w:ascii="Arial" w:hAnsi="Arial" w:cs="Arial"/>
        </w:rPr>
        <w:t xml:space="preserve"> ECA</w:t>
      </w:r>
      <w:r>
        <w:rPr>
          <w:rFonts w:ascii="Arial" w:hAnsi="Arial" w:cs="Arial"/>
        </w:rPr>
        <w:t>),</w:t>
      </w:r>
      <w:r w:rsidRPr="002942B1">
        <w:rPr>
          <w:rFonts w:ascii="Arial" w:hAnsi="Arial" w:cs="Arial"/>
        </w:rPr>
        <w:t xml:space="preserve"> e n</w:t>
      </w:r>
      <w:r>
        <w:rPr>
          <w:rFonts w:ascii="Arial" w:hAnsi="Arial" w:cs="Arial"/>
        </w:rPr>
        <w:t xml:space="preserve">a </w:t>
      </w:r>
      <w:r w:rsidRPr="006412E9">
        <w:rPr>
          <w:rFonts w:ascii="Arial" w:hAnsi="Arial" w:cs="Arial"/>
        </w:rPr>
        <w:t xml:space="preserve">Lei </w:t>
      </w:r>
      <w:r>
        <w:rPr>
          <w:rFonts w:ascii="Arial" w:hAnsi="Arial" w:cs="Arial"/>
        </w:rPr>
        <w:t>n</w:t>
      </w:r>
      <w:r w:rsidRPr="006412E9">
        <w:rPr>
          <w:rFonts w:ascii="Arial" w:hAnsi="Arial" w:cs="Arial"/>
        </w:rPr>
        <w:t>º 9.503</w:t>
      </w:r>
      <w:r>
        <w:rPr>
          <w:rFonts w:ascii="Arial" w:hAnsi="Arial" w:cs="Arial"/>
        </w:rPr>
        <w:t>/1997 (</w:t>
      </w:r>
      <w:r w:rsidRPr="002942B1">
        <w:rPr>
          <w:rFonts w:ascii="Arial" w:hAnsi="Arial" w:cs="Arial"/>
        </w:rPr>
        <w:t>Código de Trânsito Brasileiro</w:t>
      </w:r>
      <w:r>
        <w:rPr>
          <w:rFonts w:ascii="Arial" w:hAnsi="Arial" w:cs="Arial"/>
        </w:rPr>
        <w:t xml:space="preserve"> – CTB)</w:t>
      </w:r>
      <w:r w:rsidRPr="002942B1">
        <w:rPr>
          <w:rFonts w:ascii="Arial" w:hAnsi="Arial" w:cs="Arial"/>
        </w:rPr>
        <w:t xml:space="preserve">.  </w:t>
      </w:r>
    </w:p>
    <w:p w:rsidR="006B785E" w:rsidRDefault="006B785E" w:rsidP="006B785E">
      <w:pPr>
        <w:jc w:val="both"/>
        <w:rPr>
          <w:rFonts w:ascii="Arial" w:hAnsi="Arial" w:cs="Arial"/>
        </w:rPr>
      </w:pPr>
      <w:r>
        <w:rPr>
          <w:rFonts w:ascii="Arial" w:eastAsia="Rasa" w:hAnsi="Arial" w:cs="Arial"/>
        </w:rPr>
        <w:t>No âmbito do Estado de Goiás, a</w:t>
      </w:r>
      <w:r w:rsidRPr="008B7AB2">
        <w:rPr>
          <w:rFonts w:ascii="Arial" w:eastAsia="Rasa" w:hAnsi="Arial" w:cs="Arial"/>
        </w:rPr>
        <w:t xml:space="preserve"> </w:t>
      </w:r>
      <w:r w:rsidR="009D1383">
        <w:rPr>
          <w:rFonts w:ascii="Arial" w:eastAsia="Rasa" w:hAnsi="Arial" w:cs="Arial"/>
        </w:rPr>
        <w:t>p</w:t>
      </w:r>
      <w:r w:rsidRPr="008B7AB2">
        <w:rPr>
          <w:rFonts w:ascii="Arial" w:eastAsia="Rasa" w:hAnsi="Arial" w:cs="Arial"/>
        </w:rPr>
        <w:t>olítica</w:t>
      </w:r>
      <w:r>
        <w:rPr>
          <w:rFonts w:ascii="Arial" w:eastAsia="Rasa" w:hAnsi="Arial" w:cs="Arial"/>
        </w:rPr>
        <w:t xml:space="preserve"> é executada pela Secretaria de Estado de Educação, e a matéria </w:t>
      </w:r>
      <w:r>
        <w:rPr>
          <w:rFonts w:ascii="Arial" w:hAnsi="Arial" w:cs="Arial"/>
        </w:rPr>
        <w:t>é</w:t>
      </w:r>
      <w:r w:rsidRPr="002942B1">
        <w:rPr>
          <w:rFonts w:ascii="Arial" w:hAnsi="Arial" w:cs="Arial"/>
        </w:rPr>
        <w:t xml:space="preserve"> regulamentada pela </w:t>
      </w:r>
      <w:bookmarkStart w:id="1" w:name="_Hlk22305674"/>
      <w:r w:rsidRPr="002942B1">
        <w:rPr>
          <w:rFonts w:ascii="Arial" w:hAnsi="Arial" w:cs="Arial"/>
        </w:rPr>
        <w:t xml:space="preserve">Lei </w:t>
      </w:r>
      <w:r w:rsidR="009D1383">
        <w:rPr>
          <w:rFonts w:ascii="Arial" w:hAnsi="Arial" w:cs="Arial"/>
        </w:rPr>
        <w:t xml:space="preserve">Estadual </w:t>
      </w:r>
      <w:r>
        <w:rPr>
          <w:rFonts w:ascii="Arial" w:hAnsi="Arial" w:cs="Arial"/>
        </w:rPr>
        <w:t xml:space="preserve">nº </w:t>
      </w:r>
      <w:r w:rsidRPr="002942B1">
        <w:rPr>
          <w:rFonts w:ascii="Arial" w:hAnsi="Arial" w:cs="Arial"/>
        </w:rPr>
        <w:t>14.556</w:t>
      </w:r>
      <w:r>
        <w:rPr>
          <w:rFonts w:ascii="Arial" w:hAnsi="Arial" w:cs="Arial"/>
        </w:rPr>
        <w:t xml:space="preserve">/03 e </w:t>
      </w:r>
      <w:bookmarkStart w:id="2" w:name="_Hlk22305680"/>
      <w:bookmarkEnd w:id="1"/>
      <w:r>
        <w:rPr>
          <w:rFonts w:ascii="Arial" w:hAnsi="Arial" w:cs="Arial"/>
        </w:rPr>
        <w:t xml:space="preserve">pelo </w:t>
      </w:r>
      <w:r w:rsidRPr="002942B1">
        <w:rPr>
          <w:rFonts w:ascii="Arial" w:hAnsi="Arial" w:cs="Arial"/>
        </w:rPr>
        <w:t>Decreto</w:t>
      </w:r>
      <w:r>
        <w:rPr>
          <w:rFonts w:ascii="Arial" w:hAnsi="Arial" w:cs="Arial"/>
        </w:rPr>
        <w:t xml:space="preserve"> </w:t>
      </w:r>
      <w:r w:rsidR="009D1383">
        <w:rPr>
          <w:rFonts w:ascii="Arial" w:hAnsi="Arial" w:cs="Arial"/>
        </w:rPr>
        <w:t xml:space="preserve">Estadual </w:t>
      </w:r>
      <w:r>
        <w:rPr>
          <w:rFonts w:ascii="Arial" w:hAnsi="Arial" w:cs="Arial"/>
        </w:rPr>
        <w:t>nº</w:t>
      </w:r>
      <w:r w:rsidRPr="002942B1">
        <w:rPr>
          <w:rFonts w:ascii="Arial" w:hAnsi="Arial" w:cs="Arial"/>
        </w:rPr>
        <w:t xml:space="preserve"> 5</w:t>
      </w:r>
      <w:r>
        <w:rPr>
          <w:rFonts w:ascii="Arial" w:hAnsi="Arial" w:cs="Arial"/>
        </w:rPr>
        <w:t>.</w:t>
      </w:r>
      <w:r w:rsidRPr="002942B1">
        <w:rPr>
          <w:rFonts w:ascii="Arial" w:hAnsi="Arial" w:cs="Arial"/>
        </w:rPr>
        <w:t>902</w:t>
      </w:r>
      <w:r>
        <w:rPr>
          <w:rFonts w:ascii="Arial" w:hAnsi="Arial" w:cs="Arial"/>
        </w:rPr>
        <w:t>/04</w:t>
      </w:r>
      <w:bookmarkEnd w:id="2"/>
      <w:r>
        <w:rPr>
          <w:rFonts w:ascii="Arial" w:hAnsi="Arial" w:cs="Arial"/>
        </w:rPr>
        <w:t xml:space="preserve">. </w:t>
      </w:r>
    </w:p>
    <w:bookmarkEnd w:id="0"/>
    <w:p w:rsidR="006B785E" w:rsidRPr="00E4017C" w:rsidRDefault="006B785E" w:rsidP="006B785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E4017C">
        <w:rPr>
          <w:rFonts w:ascii="Arial" w:hAnsi="Arial" w:cs="Arial"/>
        </w:rPr>
        <w:t xml:space="preserve"> importância do transporte escolar foi externada também </w:t>
      </w:r>
      <w:r>
        <w:rPr>
          <w:rFonts w:ascii="Arial" w:hAnsi="Arial" w:cs="Arial"/>
        </w:rPr>
        <w:t>no</w:t>
      </w:r>
      <w:r w:rsidRPr="00E4017C">
        <w:rPr>
          <w:rFonts w:ascii="Arial" w:hAnsi="Arial" w:cs="Arial"/>
        </w:rPr>
        <w:t xml:space="preserve"> Plano Estadual de Educação, </w:t>
      </w:r>
      <w:r>
        <w:rPr>
          <w:rFonts w:ascii="Arial" w:hAnsi="Arial" w:cs="Arial"/>
        </w:rPr>
        <w:t>na</w:t>
      </w:r>
      <w:r w:rsidRPr="00E4017C">
        <w:rPr>
          <w:rFonts w:ascii="Arial" w:hAnsi="Arial" w:cs="Arial"/>
        </w:rPr>
        <w:t xml:space="preserve">s estratégias 4.7, 5.18, 7.14 e 9.9, as quais visam garantir aos alunos da rede estadual de ensino um transporte escolar universalizado, de boa qualidade, seguro e com tempo de deslocamento reduzido. </w:t>
      </w:r>
    </w:p>
    <w:p w:rsidR="00F64408" w:rsidRDefault="00E97ECC" w:rsidP="008550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Sendo assim, considerando que </w:t>
      </w:r>
      <w:r w:rsidR="00E511AD">
        <w:rPr>
          <w:rFonts w:ascii="Arial" w:hAnsi="Arial" w:cs="Arial"/>
        </w:rPr>
        <w:t xml:space="preserve">o transporte escolar pode impactar diretamente o aprendizado do aluno, </w:t>
      </w:r>
      <w:r w:rsidR="00C22171">
        <w:rPr>
          <w:rFonts w:ascii="Arial" w:hAnsi="Arial" w:cs="Arial"/>
        </w:rPr>
        <w:t xml:space="preserve">e tendo em vista tratar-se de </w:t>
      </w:r>
      <w:r w:rsidR="00C22171" w:rsidRPr="00D62AD3">
        <w:rPr>
          <w:rFonts w:ascii="Arial" w:hAnsi="Arial" w:cs="Arial"/>
        </w:rPr>
        <w:t xml:space="preserve">uma política fundamental para assegurar condições de acesso e de permanência dos </w:t>
      </w:r>
      <w:r w:rsidR="00C22171">
        <w:rPr>
          <w:rFonts w:ascii="Arial" w:hAnsi="Arial" w:cs="Arial"/>
        </w:rPr>
        <w:t>estudantes</w:t>
      </w:r>
      <w:r w:rsidR="00C22171" w:rsidRPr="00D62AD3">
        <w:rPr>
          <w:rFonts w:ascii="Arial" w:hAnsi="Arial" w:cs="Arial"/>
        </w:rPr>
        <w:t xml:space="preserve"> no ambiente escolar</w:t>
      </w:r>
      <w:r w:rsidR="00C22171">
        <w:rPr>
          <w:rFonts w:ascii="Arial" w:hAnsi="Arial" w:cs="Arial"/>
        </w:rPr>
        <w:t xml:space="preserve">, contribuindo, ainda, para </w:t>
      </w:r>
      <w:r w:rsidR="00C22171" w:rsidRPr="00D62AD3">
        <w:rPr>
          <w:rFonts w:ascii="Arial" w:hAnsi="Arial" w:cs="Arial"/>
        </w:rPr>
        <w:t>assegura</w:t>
      </w:r>
      <w:r w:rsidR="00C22171">
        <w:rPr>
          <w:rFonts w:ascii="Arial" w:hAnsi="Arial" w:cs="Arial"/>
        </w:rPr>
        <w:t>r</w:t>
      </w:r>
      <w:r w:rsidR="00C22171" w:rsidRPr="00D62AD3">
        <w:rPr>
          <w:rFonts w:ascii="Arial" w:hAnsi="Arial" w:cs="Arial"/>
        </w:rPr>
        <w:t xml:space="preserve"> o direito </w:t>
      </w:r>
      <w:r w:rsidR="00C22171">
        <w:rPr>
          <w:rFonts w:ascii="Arial" w:hAnsi="Arial" w:cs="Arial"/>
        </w:rPr>
        <w:t xml:space="preserve">à </w:t>
      </w:r>
      <w:r w:rsidR="00C22171" w:rsidRPr="00D62AD3">
        <w:rPr>
          <w:rFonts w:ascii="Arial" w:hAnsi="Arial" w:cs="Arial"/>
        </w:rPr>
        <w:t>educação</w:t>
      </w:r>
      <w:r w:rsidR="00C22171">
        <w:rPr>
          <w:rFonts w:ascii="Arial" w:hAnsi="Arial" w:cs="Arial"/>
        </w:rPr>
        <w:t xml:space="preserve"> básica universalizada e de qualidade, </w:t>
      </w:r>
      <w:r w:rsidR="00E511AD">
        <w:rPr>
          <w:rFonts w:ascii="Arial" w:hAnsi="Arial" w:cs="Arial"/>
        </w:rPr>
        <w:t xml:space="preserve">entendeu-se por necessária a execução de Auditoria Operacional </w:t>
      </w:r>
      <w:bookmarkStart w:id="3" w:name="_Hlk15391266"/>
      <w:r w:rsidR="00E511AD">
        <w:rPr>
          <w:rFonts w:ascii="Arial" w:hAnsi="Arial" w:cs="Arial"/>
        </w:rPr>
        <w:t xml:space="preserve">com </w:t>
      </w:r>
      <w:r w:rsidR="00C22171">
        <w:rPr>
          <w:rFonts w:ascii="Arial" w:hAnsi="Arial" w:cs="Arial"/>
        </w:rPr>
        <w:t>o intuito de</w:t>
      </w:r>
      <w:r w:rsidR="00E511AD">
        <w:rPr>
          <w:rFonts w:ascii="Arial" w:hAnsi="Arial" w:cs="Arial"/>
        </w:rPr>
        <w:t xml:space="preserve"> avaliar as ações desenvolvidas pela </w:t>
      </w:r>
      <w:proofErr w:type="spellStart"/>
      <w:r w:rsidR="00E511AD">
        <w:rPr>
          <w:rFonts w:ascii="Arial" w:hAnsi="Arial" w:cs="Arial"/>
        </w:rPr>
        <w:t>Seduc</w:t>
      </w:r>
      <w:proofErr w:type="spellEnd"/>
      <w:r w:rsidR="00E511AD">
        <w:rPr>
          <w:rFonts w:ascii="Arial" w:hAnsi="Arial" w:cs="Arial"/>
        </w:rPr>
        <w:t xml:space="preserve"> para implementação da </w:t>
      </w:r>
      <w:r w:rsidR="009D1383">
        <w:rPr>
          <w:rFonts w:ascii="Arial" w:hAnsi="Arial" w:cs="Arial"/>
        </w:rPr>
        <w:t>p</w:t>
      </w:r>
      <w:r w:rsidR="00E511AD">
        <w:rPr>
          <w:rFonts w:ascii="Arial" w:hAnsi="Arial" w:cs="Arial"/>
        </w:rPr>
        <w:t xml:space="preserve">olítica do </w:t>
      </w:r>
      <w:r w:rsidR="009D1383">
        <w:rPr>
          <w:rFonts w:ascii="Arial" w:hAnsi="Arial" w:cs="Arial"/>
        </w:rPr>
        <w:t>t</w:t>
      </w:r>
      <w:r w:rsidR="00E511AD">
        <w:rPr>
          <w:rFonts w:ascii="Arial" w:hAnsi="Arial" w:cs="Arial"/>
        </w:rPr>
        <w:t xml:space="preserve">ransporte </w:t>
      </w:r>
      <w:r w:rsidR="009D1383">
        <w:rPr>
          <w:rFonts w:ascii="Arial" w:hAnsi="Arial" w:cs="Arial"/>
        </w:rPr>
        <w:t>e</w:t>
      </w:r>
      <w:r w:rsidR="00E511AD">
        <w:rPr>
          <w:rFonts w:ascii="Arial" w:hAnsi="Arial" w:cs="Arial"/>
        </w:rPr>
        <w:t>scolar no âmbito do Estado de Goiás, bem como sua operacionalização.</w:t>
      </w:r>
      <w:bookmarkEnd w:id="3"/>
      <w:r w:rsidR="00E511AD">
        <w:rPr>
          <w:rFonts w:ascii="Arial" w:hAnsi="Arial" w:cs="Arial"/>
        </w:rPr>
        <w:t xml:space="preserve">  </w:t>
      </w:r>
    </w:p>
    <w:p w:rsidR="00FD66F4" w:rsidRPr="00CC3F6F" w:rsidRDefault="00FD66F4" w:rsidP="00F51302">
      <w:pPr>
        <w:ind w:right="-1"/>
        <w:jc w:val="both"/>
        <w:rPr>
          <w:rFonts w:ascii="Arial" w:hAnsi="Arial" w:cs="Arial"/>
          <w:b/>
        </w:rPr>
      </w:pPr>
      <w:r w:rsidRPr="00CC3F6F">
        <w:rPr>
          <w:rFonts w:ascii="Arial" w:hAnsi="Arial" w:cs="Arial"/>
          <w:b/>
        </w:rPr>
        <w:t>Objetivo da Fiscalização</w:t>
      </w:r>
    </w:p>
    <w:p w:rsidR="007934E4" w:rsidRDefault="00A91988" w:rsidP="007934E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auditoria teve como objetivo a</w:t>
      </w:r>
      <w:r w:rsidR="007934E4" w:rsidRPr="00013AF5">
        <w:rPr>
          <w:rFonts w:ascii="Arial" w:hAnsi="Arial" w:cs="Arial"/>
          <w:color w:val="000000"/>
          <w:lang w:eastAsia="pt-BR"/>
        </w:rPr>
        <w:t>valia</w:t>
      </w:r>
      <w:r w:rsidR="007934E4">
        <w:rPr>
          <w:rFonts w:ascii="Arial" w:hAnsi="Arial" w:cs="Arial"/>
          <w:color w:val="000000"/>
          <w:lang w:eastAsia="pt-BR"/>
        </w:rPr>
        <w:t>r</w:t>
      </w:r>
      <w:r w:rsidR="007934E4" w:rsidRPr="00013AF5">
        <w:rPr>
          <w:rFonts w:ascii="Arial" w:hAnsi="Arial" w:cs="Arial"/>
          <w:color w:val="000000"/>
          <w:lang w:eastAsia="pt-BR"/>
        </w:rPr>
        <w:t xml:space="preserve"> as ações </w:t>
      </w:r>
      <w:r w:rsidR="007934E4">
        <w:rPr>
          <w:rFonts w:ascii="Arial" w:hAnsi="Arial" w:cs="Arial"/>
          <w:color w:val="000000"/>
          <w:lang w:eastAsia="pt-BR"/>
        </w:rPr>
        <w:t xml:space="preserve">promovidas pela Secretaria de Estado da Educação com vistas à oferta do transporte escolar </w:t>
      </w:r>
      <w:r w:rsidR="007934E4" w:rsidRPr="00CC66C5">
        <w:rPr>
          <w:rFonts w:ascii="Arial" w:hAnsi="Arial" w:cs="Arial"/>
          <w:color w:val="000000"/>
          <w:lang w:eastAsia="pt-BR"/>
        </w:rPr>
        <w:t xml:space="preserve">de qualidade, ininterrupto e tempestivo </w:t>
      </w:r>
      <w:r w:rsidR="007934E4">
        <w:rPr>
          <w:rFonts w:ascii="Arial" w:hAnsi="Arial" w:cs="Arial"/>
          <w:color w:val="000000"/>
          <w:lang w:eastAsia="pt-BR"/>
        </w:rPr>
        <w:lastRenderedPageBreak/>
        <w:t xml:space="preserve">aos alunos da rede estadual de educação, assim como </w:t>
      </w:r>
      <w:r w:rsidR="007934E4">
        <w:rPr>
          <w:rFonts w:ascii="Arial" w:hAnsi="Arial" w:cs="Arial"/>
        </w:rPr>
        <w:t>realizar</w:t>
      </w:r>
      <w:r w:rsidR="007934E4" w:rsidRPr="00013AF5">
        <w:rPr>
          <w:rFonts w:ascii="Arial" w:hAnsi="Arial" w:cs="Arial"/>
        </w:rPr>
        <w:t xml:space="preserve"> o acompanhamento e monitoramento das metas </w:t>
      </w:r>
      <w:r w:rsidR="007934E4">
        <w:rPr>
          <w:rFonts w:ascii="Arial" w:hAnsi="Arial" w:cs="Arial"/>
        </w:rPr>
        <w:t>cor</w:t>
      </w:r>
      <w:r w:rsidR="007934E4" w:rsidRPr="00013AF5">
        <w:rPr>
          <w:rFonts w:ascii="Arial" w:hAnsi="Arial" w:cs="Arial"/>
        </w:rPr>
        <w:t xml:space="preserve">relacionadas </w:t>
      </w:r>
      <w:r w:rsidR="007934E4">
        <w:rPr>
          <w:rFonts w:ascii="Arial" w:hAnsi="Arial" w:cs="Arial"/>
        </w:rPr>
        <w:t>d</w:t>
      </w:r>
      <w:r w:rsidR="007934E4" w:rsidRPr="00013AF5">
        <w:rPr>
          <w:rFonts w:ascii="Arial" w:hAnsi="Arial" w:cs="Arial"/>
        </w:rPr>
        <w:t>o Plano Estadual de Educação</w:t>
      </w:r>
      <w:r w:rsidR="007934E4">
        <w:rPr>
          <w:rFonts w:ascii="Arial" w:hAnsi="Arial" w:cs="Arial"/>
        </w:rPr>
        <w:t>.</w:t>
      </w:r>
    </w:p>
    <w:p w:rsidR="007934E4" w:rsidRPr="00D7094D" w:rsidRDefault="007934E4" w:rsidP="007934E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F91B11">
        <w:rPr>
          <w:rFonts w:ascii="Arial" w:hAnsi="Arial" w:cs="Arial"/>
        </w:rPr>
        <w:t>ara a obtenção das devidas evidências e constatações</w:t>
      </w:r>
      <w:r>
        <w:rPr>
          <w:rFonts w:ascii="Arial" w:hAnsi="Arial" w:cs="Arial"/>
        </w:rPr>
        <w:t xml:space="preserve"> a metodologia adotada amparou-se, inicialmente, nos dados retirados da ferramenta eletrônica Goiás 360, da </w:t>
      </w:r>
      <w:proofErr w:type="spellStart"/>
      <w:r>
        <w:rPr>
          <w:rFonts w:ascii="Arial" w:hAnsi="Arial" w:cs="Arial"/>
        </w:rPr>
        <w:t>Seduc</w:t>
      </w:r>
      <w:proofErr w:type="spellEnd"/>
      <w:r>
        <w:rPr>
          <w:rFonts w:ascii="Arial" w:hAnsi="Arial" w:cs="Arial"/>
        </w:rPr>
        <w:t>.</w:t>
      </w:r>
      <w:r w:rsidRPr="00264B5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Desse modo, o</w:t>
      </w:r>
      <w:r w:rsidRPr="005A2AA0">
        <w:rPr>
          <w:rFonts w:ascii="Arial" w:hAnsi="Arial" w:cs="Arial"/>
        </w:rPr>
        <w:t xml:space="preserve"> primeiro critério utilizado foi </w:t>
      </w:r>
      <w:r w:rsidRPr="00D7094D">
        <w:rPr>
          <w:rFonts w:ascii="Arial" w:hAnsi="Arial" w:cs="Arial"/>
        </w:rPr>
        <w:t>a segregação da prestação do serviço em execução indireta e direta.</w:t>
      </w:r>
    </w:p>
    <w:p w:rsidR="007934E4" w:rsidRDefault="007934E4" w:rsidP="007934E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Para </w:t>
      </w:r>
      <w:r w:rsidRPr="005A2AA0">
        <w:rPr>
          <w:rFonts w:ascii="Arial" w:hAnsi="Arial" w:cs="Arial"/>
        </w:rPr>
        <w:t>a execução indireta</w:t>
      </w:r>
      <w:r>
        <w:rPr>
          <w:rFonts w:ascii="Arial" w:hAnsi="Arial" w:cs="Arial"/>
        </w:rPr>
        <w:t>,</w:t>
      </w:r>
      <w:r w:rsidRPr="005A2AA0">
        <w:rPr>
          <w:rFonts w:ascii="Arial" w:hAnsi="Arial" w:cs="Arial"/>
        </w:rPr>
        <w:t xml:space="preserve"> foi extraído o quantitativo de alunos que usufruem do serviço de transporte escolar, por regional</w:t>
      </w:r>
      <w:r>
        <w:rPr>
          <w:rFonts w:ascii="Arial" w:hAnsi="Arial" w:cs="Arial"/>
        </w:rPr>
        <w:t xml:space="preserve">, sendo </w:t>
      </w:r>
      <w:r w:rsidRPr="005A2AA0">
        <w:rPr>
          <w:rFonts w:ascii="Arial" w:hAnsi="Arial" w:cs="Arial"/>
        </w:rPr>
        <w:t xml:space="preserve">selecionadas duas </w:t>
      </w:r>
      <w:r>
        <w:rPr>
          <w:rFonts w:ascii="Arial" w:hAnsi="Arial" w:cs="Arial"/>
        </w:rPr>
        <w:t>Coordenações R</w:t>
      </w:r>
      <w:r w:rsidRPr="005A2AA0">
        <w:rPr>
          <w:rFonts w:ascii="Arial" w:hAnsi="Arial" w:cs="Arial"/>
        </w:rPr>
        <w:t>egionais</w:t>
      </w:r>
      <w:r>
        <w:rPr>
          <w:rFonts w:ascii="Arial" w:hAnsi="Arial" w:cs="Arial"/>
        </w:rPr>
        <w:t xml:space="preserve"> de Educação (CRE)</w:t>
      </w:r>
      <w:r w:rsidRPr="005A2AA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CRE-Inhumas e CRE-Goiatuba,</w:t>
      </w:r>
      <w:r w:rsidRPr="005A2AA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as quais possuem o maior número de beneficiários do serviço de transporte (3.965 alunos), e o menor número de beneficiários no transporte escolar (202 alunos), respectivamente.</w:t>
      </w:r>
    </w:p>
    <w:p w:rsidR="007934E4" w:rsidRDefault="007934E4" w:rsidP="007934E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partir </w:t>
      </w:r>
      <w:r w:rsidRPr="00FC7C66">
        <w:rPr>
          <w:rFonts w:ascii="Arial" w:hAnsi="Arial" w:cs="Arial"/>
        </w:rPr>
        <w:t xml:space="preserve">da definição das </w:t>
      </w:r>
      <w:proofErr w:type="spellStart"/>
      <w:r w:rsidRPr="00FC7C66">
        <w:rPr>
          <w:rFonts w:ascii="Arial" w:hAnsi="Arial" w:cs="Arial"/>
        </w:rPr>
        <w:t>CRE’s</w:t>
      </w:r>
      <w:proofErr w:type="spellEnd"/>
      <w:r w:rsidRPr="00FC7C66">
        <w:rPr>
          <w:rFonts w:ascii="Arial" w:hAnsi="Arial" w:cs="Arial"/>
        </w:rPr>
        <w:t>, foram classificados os municípios pertencentes à regional selecionada</w:t>
      </w:r>
      <w:r>
        <w:rPr>
          <w:rFonts w:ascii="Arial" w:hAnsi="Arial" w:cs="Arial"/>
        </w:rPr>
        <w:t xml:space="preserve">, </w:t>
      </w:r>
      <w:r w:rsidRPr="00FC7C66">
        <w:rPr>
          <w:rFonts w:ascii="Arial" w:hAnsi="Arial" w:cs="Arial"/>
        </w:rPr>
        <w:t>utilizando como critério o quantitativo mínimo de 50% do total de alunos beneficiários do transporte escolar, em cada regiona</w:t>
      </w:r>
      <w:r>
        <w:rPr>
          <w:rFonts w:ascii="Arial" w:hAnsi="Arial" w:cs="Arial"/>
        </w:rPr>
        <w:t>l</w:t>
      </w:r>
    </w:p>
    <w:p w:rsidR="007934E4" w:rsidRDefault="007934E4" w:rsidP="007934E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 que tange a execução direta, para identificação do quantitativo de cidades que abrangem esta modalidade de prestação </w:t>
      </w:r>
      <w:r w:rsidRPr="00805849">
        <w:rPr>
          <w:rFonts w:ascii="Arial" w:hAnsi="Arial" w:cs="Arial"/>
        </w:rPr>
        <w:t xml:space="preserve">de serviço, </w:t>
      </w:r>
      <w:r>
        <w:rPr>
          <w:rFonts w:ascii="Arial" w:hAnsi="Arial" w:cs="Arial"/>
        </w:rPr>
        <w:t>bem como o q</w:t>
      </w:r>
      <w:r w:rsidRPr="00805849">
        <w:rPr>
          <w:rFonts w:ascii="Arial" w:hAnsi="Arial" w:cs="Arial"/>
        </w:rPr>
        <w:t>uantitativo de alunos</w:t>
      </w:r>
      <w:r>
        <w:rPr>
          <w:rFonts w:ascii="Arial" w:hAnsi="Arial" w:cs="Arial"/>
        </w:rPr>
        <w:t xml:space="preserve"> beneficiados, foram utilizadas</w:t>
      </w:r>
      <w:r w:rsidRPr="00805849">
        <w:rPr>
          <w:rFonts w:ascii="Arial" w:hAnsi="Arial" w:cs="Arial"/>
        </w:rPr>
        <w:t xml:space="preserve"> as informações fornecidas pela Gerência de Transporte Escolar, Logística e Serviços, contidas na resposta à Requisição de Documentos nº 1/2019, associad</w:t>
      </w:r>
      <w:r>
        <w:rPr>
          <w:rFonts w:ascii="Arial" w:hAnsi="Arial" w:cs="Arial"/>
        </w:rPr>
        <w:t>as</w:t>
      </w:r>
      <w:r w:rsidRPr="00805849">
        <w:rPr>
          <w:rFonts w:ascii="Arial" w:hAnsi="Arial" w:cs="Arial"/>
        </w:rPr>
        <w:t xml:space="preserve"> às pesquisas realizadas na ferramenta Goiás 360</w:t>
      </w:r>
      <w:r>
        <w:rPr>
          <w:rFonts w:ascii="Arial" w:hAnsi="Arial" w:cs="Arial"/>
        </w:rPr>
        <w:t xml:space="preserve">.  </w:t>
      </w:r>
    </w:p>
    <w:p w:rsidR="007934E4" w:rsidRDefault="007934E4" w:rsidP="007934E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Dessa </w:t>
      </w:r>
      <w:r w:rsidRPr="0098412A">
        <w:rPr>
          <w:rFonts w:ascii="Arial" w:hAnsi="Arial" w:cs="Arial"/>
        </w:rPr>
        <w:t>maneira, verificou-se que</w:t>
      </w:r>
      <w:r>
        <w:rPr>
          <w:rFonts w:ascii="Arial" w:hAnsi="Arial" w:cs="Arial"/>
        </w:rPr>
        <w:t xml:space="preserve"> 16 cidades não assumiram a responsabilidade de parceria para a execução do transporte escolar, perfazendo</w:t>
      </w:r>
      <w:r w:rsidRPr="00223F8F">
        <w:rPr>
          <w:rFonts w:ascii="Arial" w:hAnsi="Arial" w:cs="Arial"/>
        </w:rPr>
        <w:t xml:space="preserve"> o total de 2.599 alunos</w:t>
      </w:r>
      <w:r>
        <w:rPr>
          <w:rFonts w:ascii="Arial" w:hAnsi="Arial" w:cs="Arial"/>
        </w:rPr>
        <w:t xml:space="preserve">. Desse total, foram selecionados 50% dos municípios, adotando os critérios de distância geográfica </w:t>
      </w:r>
      <w:r w:rsidRPr="00223F8F">
        <w:rPr>
          <w:rFonts w:ascii="Arial" w:hAnsi="Arial" w:cs="Arial"/>
        </w:rPr>
        <w:t>e quantitativo de alunos.</w:t>
      </w:r>
      <w:r>
        <w:rPr>
          <w:rFonts w:ascii="Arial" w:hAnsi="Arial" w:cs="Arial"/>
        </w:rPr>
        <w:t xml:space="preserve"> Importante destacar que o quantitativo de alunos co</w:t>
      </w:r>
      <w:r w:rsidRPr="00223F8F">
        <w:rPr>
          <w:rFonts w:ascii="Arial" w:hAnsi="Arial" w:cs="Arial"/>
        </w:rPr>
        <w:t>rrespondeu a 5</w:t>
      </w:r>
      <w:r>
        <w:rPr>
          <w:rFonts w:ascii="Arial" w:hAnsi="Arial" w:cs="Arial"/>
        </w:rPr>
        <w:t>4,5</w:t>
      </w:r>
      <w:r w:rsidRPr="00223F8F">
        <w:rPr>
          <w:rFonts w:ascii="Arial" w:hAnsi="Arial" w:cs="Arial"/>
        </w:rPr>
        <w:t>% do total dos usuários do transporte escolar.</w:t>
      </w:r>
    </w:p>
    <w:p w:rsidR="006E5134" w:rsidRPr="00CC3F6F" w:rsidRDefault="006E5134" w:rsidP="006E5134">
      <w:pPr>
        <w:ind w:right="-1"/>
        <w:jc w:val="both"/>
        <w:rPr>
          <w:rFonts w:ascii="Arial" w:hAnsi="Arial" w:cs="Arial"/>
          <w:b/>
        </w:rPr>
      </w:pPr>
      <w:r w:rsidRPr="00CC3F6F">
        <w:rPr>
          <w:rFonts w:ascii="Arial" w:hAnsi="Arial" w:cs="Arial"/>
          <w:b/>
        </w:rPr>
        <w:t>Principais achados do TCE-GO</w:t>
      </w:r>
    </w:p>
    <w:p w:rsidR="00E73812" w:rsidRDefault="00E73812" w:rsidP="00E73812">
      <w:pPr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Ao longo do trabalho foram identificados os seguintes achados: </w:t>
      </w:r>
    </w:p>
    <w:p w:rsidR="006E5134" w:rsidRPr="00CC3F6F" w:rsidRDefault="006E5134" w:rsidP="00BF61E4">
      <w:pPr>
        <w:spacing w:after="0"/>
        <w:ind w:right="-1"/>
        <w:jc w:val="both"/>
        <w:rPr>
          <w:rFonts w:ascii="Arial" w:hAnsi="Arial" w:cs="Arial"/>
        </w:rPr>
      </w:pPr>
      <w:r w:rsidRPr="00CC3F6F">
        <w:rPr>
          <w:rFonts w:ascii="Arial" w:hAnsi="Arial" w:cs="Arial"/>
        </w:rPr>
        <w:t>a.</w:t>
      </w:r>
      <w:r w:rsidR="007934E4" w:rsidRPr="007934E4">
        <w:t xml:space="preserve"> </w:t>
      </w:r>
      <w:r w:rsidR="007934E4" w:rsidRPr="007934E4">
        <w:rPr>
          <w:rFonts w:ascii="Arial" w:hAnsi="Arial" w:cs="Arial"/>
        </w:rPr>
        <w:t>Ausência de estratégia de planejamento por parte da Secretaria de Estado de Educação para implementação das ações de transporte escolar</w:t>
      </w:r>
      <w:r w:rsidR="007934E4">
        <w:rPr>
          <w:rFonts w:ascii="Arial" w:hAnsi="Arial" w:cs="Arial"/>
        </w:rPr>
        <w:t>.</w:t>
      </w:r>
    </w:p>
    <w:p w:rsidR="006E5134" w:rsidRPr="00CC3F6F" w:rsidRDefault="006E5134" w:rsidP="00BF61E4">
      <w:pPr>
        <w:spacing w:after="0"/>
        <w:ind w:right="-1"/>
        <w:jc w:val="both"/>
        <w:rPr>
          <w:rFonts w:ascii="Arial" w:hAnsi="Arial" w:cs="Arial"/>
        </w:rPr>
      </w:pPr>
      <w:r w:rsidRPr="00CC3F6F">
        <w:rPr>
          <w:rFonts w:ascii="Arial" w:hAnsi="Arial" w:cs="Arial"/>
        </w:rPr>
        <w:t>b.</w:t>
      </w:r>
      <w:r w:rsidR="007934E4" w:rsidRPr="007934E4">
        <w:t xml:space="preserve"> </w:t>
      </w:r>
      <w:r w:rsidR="007934E4" w:rsidRPr="007934E4">
        <w:rPr>
          <w:rFonts w:ascii="Arial" w:hAnsi="Arial" w:cs="Arial"/>
        </w:rPr>
        <w:t>Fragilidade na avaliação e monitoramento das ações de transporte escolar por parte da Secretaria de Estado de Educação</w:t>
      </w:r>
      <w:r w:rsidR="007934E4">
        <w:rPr>
          <w:rFonts w:ascii="Arial" w:hAnsi="Arial" w:cs="Arial"/>
        </w:rPr>
        <w:t>.</w:t>
      </w:r>
    </w:p>
    <w:p w:rsidR="006E5134" w:rsidRPr="00CC3F6F" w:rsidRDefault="006E5134" w:rsidP="00BF61E4">
      <w:pPr>
        <w:spacing w:after="0"/>
        <w:ind w:right="-1"/>
        <w:jc w:val="both"/>
        <w:rPr>
          <w:rFonts w:ascii="Arial" w:hAnsi="Arial" w:cs="Arial"/>
        </w:rPr>
      </w:pPr>
      <w:r w:rsidRPr="00CC3F6F">
        <w:rPr>
          <w:rFonts w:ascii="Arial" w:hAnsi="Arial" w:cs="Arial"/>
        </w:rPr>
        <w:t>c.</w:t>
      </w:r>
      <w:r w:rsidR="007934E4" w:rsidRPr="007934E4">
        <w:t xml:space="preserve"> </w:t>
      </w:r>
      <w:r w:rsidR="007934E4" w:rsidRPr="007934E4">
        <w:rPr>
          <w:rFonts w:ascii="Arial" w:hAnsi="Arial" w:cs="Arial"/>
        </w:rPr>
        <w:t>Não atendimento aos requisitos do Código de Trânsito Brasileiro e outros dispositivos legais.</w:t>
      </w:r>
    </w:p>
    <w:p w:rsidR="006E5134" w:rsidRDefault="006E5134" w:rsidP="00180FB4">
      <w:pPr>
        <w:spacing w:after="0"/>
        <w:ind w:right="-1"/>
        <w:jc w:val="both"/>
        <w:rPr>
          <w:rFonts w:ascii="Arial" w:hAnsi="Arial" w:cs="Arial"/>
        </w:rPr>
      </w:pPr>
      <w:r w:rsidRPr="00CC3F6F">
        <w:rPr>
          <w:rFonts w:ascii="Arial" w:hAnsi="Arial" w:cs="Arial"/>
        </w:rPr>
        <w:t>d.</w:t>
      </w:r>
      <w:r w:rsidR="007934E4">
        <w:rPr>
          <w:rFonts w:ascii="Arial" w:hAnsi="Arial" w:cs="Arial"/>
        </w:rPr>
        <w:t xml:space="preserve"> </w:t>
      </w:r>
      <w:r w:rsidR="007934E4" w:rsidRPr="007934E4">
        <w:rPr>
          <w:rFonts w:ascii="Arial" w:hAnsi="Arial" w:cs="Arial"/>
        </w:rPr>
        <w:t>Inadequação da prestação do serviço de transporte escolar.</w:t>
      </w:r>
    </w:p>
    <w:p w:rsidR="00180FB4" w:rsidRPr="00CC3F6F" w:rsidRDefault="00180FB4" w:rsidP="00180FB4">
      <w:pPr>
        <w:spacing w:after="0"/>
        <w:ind w:right="-1"/>
        <w:jc w:val="both"/>
        <w:rPr>
          <w:rFonts w:ascii="Arial" w:hAnsi="Arial" w:cs="Arial"/>
        </w:rPr>
      </w:pPr>
    </w:p>
    <w:p w:rsidR="006E5134" w:rsidRPr="00CC3F6F" w:rsidRDefault="006E5134" w:rsidP="006E5134">
      <w:pPr>
        <w:ind w:right="-1"/>
        <w:jc w:val="both"/>
        <w:rPr>
          <w:rFonts w:ascii="Arial" w:hAnsi="Arial" w:cs="Arial"/>
          <w:b/>
        </w:rPr>
      </w:pPr>
      <w:r w:rsidRPr="00CC3F6F">
        <w:rPr>
          <w:rFonts w:ascii="Arial" w:hAnsi="Arial" w:cs="Arial"/>
          <w:b/>
        </w:rPr>
        <w:t>Deliberações do TCE-GO</w:t>
      </w:r>
    </w:p>
    <w:p w:rsidR="002C370A" w:rsidRDefault="00180FB4" w:rsidP="00450726">
      <w:pPr>
        <w:ind w:right="-1"/>
        <w:jc w:val="both"/>
        <w:rPr>
          <w:rFonts w:ascii="Arial" w:hAnsi="Arial" w:cs="Arial"/>
        </w:rPr>
      </w:pPr>
      <w:r w:rsidRPr="00180FB4">
        <w:rPr>
          <w:rFonts w:ascii="Arial" w:hAnsi="Arial" w:cs="Arial"/>
        </w:rPr>
        <w:t>As deliberações do Tribunal foram no sentido de recomendar à</w:t>
      </w:r>
      <w:r w:rsidR="00D65965">
        <w:rPr>
          <w:rFonts w:ascii="Arial" w:hAnsi="Arial" w:cs="Arial"/>
        </w:rPr>
        <w:t xml:space="preserve"> </w:t>
      </w:r>
      <w:proofErr w:type="spellStart"/>
      <w:r w:rsidR="00D65965">
        <w:rPr>
          <w:rFonts w:ascii="Arial" w:hAnsi="Arial" w:cs="Arial"/>
        </w:rPr>
        <w:t>Seduc</w:t>
      </w:r>
      <w:proofErr w:type="spellEnd"/>
      <w:r w:rsidR="00D65965">
        <w:rPr>
          <w:rFonts w:ascii="Arial" w:hAnsi="Arial" w:cs="Arial"/>
        </w:rPr>
        <w:t>:</w:t>
      </w:r>
    </w:p>
    <w:p w:rsidR="00D65965" w:rsidRPr="00D65965" w:rsidRDefault="00D65965" w:rsidP="00450726">
      <w:pPr>
        <w:spacing w:after="0"/>
        <w:ind w:right="-1"/>
        <w:jc w:val="both"/>
        <w:rPr>
          <w:rFonts w:ascii="Arial" w:hAnsi="Arial" w:cs="Arial"/>
        </w:rPr>
      </w:pPr>
      <w:r w:rsidRPr="00D65965">
        <w:rPr>
          <w:rFonts w:ascii="Arial" w:hAnsi="Arial" w:cs="Arial"/>
        </w:rPr>
        <w:t>a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r w:rsidRPr="00D65965">
        <w:rPr>
          <w:rFonts w:ascii="Arial" w:hAnsi="Arial" w:cs="Arial"/>
        </w:rPr>
        <w:t>Elabore o planejamento estratégico da Secretaria de Estado de Educação.</w:t>
      </w:r>
    </w:p>
    <w:p w:rsidR="00D65965" w:rsidRPr="00D65965" w:rsidRDefault="00D65965" w:rsidP="00450726">
      <w:pPr>
        <w:spacing w:after="0"/>
        <w:ind w:right="-1"/>
        <w:jc w:val="both"/>
        <w:rPr>
          <w:rFonts w:ascii="Arial" w:hAnsi="Arial" w:cs="Arial"/>
        </w:rPr>
      </w:pPr>
      <w:r w:rsidRPr="00D65965">
        <w:rPr>
          <w:rFonts w:ascii="Arial" w:hAnsi="Arial" w:cs="Arial"/>
        </w:rPr>
        <w:t>b</w:t>
      </w:r>
      <w:r w:rsidR="00450726">
        <w:rPr>
          <w:rFonts w:ascii="Arial" w:hAnsi="Arial" w:cs="Arial"/>
        </w:rPr>
        <w:t>.</w:t>
      </w:r>
      <w:r w:rsidR="00450726">
        <w:rPr>
          <w:rFonts w:ascii="Arial" w:hAnsi="Arial" w:cs="Arial"/>
        </w:rPr>
        <w:tab/>
      </w:r>
      <w:r w:rsidRPr="00D65965">
        <w:rPr>
          <w:rFonts w:ascii="Arial" w:hAnsi="Arial" w:cs="Arial"/>
        </w:rPr>
        <w:t>Finalize a elaboração do Regulamento e do Regimento Interno da Secretaria.</w:t>
      </w:r>
    </w:p>
    <w:p w:rsidR="00D65965" w:rsidRPr="00D65965" w:rsidRDefault="00D65965" w:rsidP="00450726">
      <w:pPr>
        <w:spacing w:after="0"/>
        <w:ind w:right="-1"/>
        <w:jc w:val="both"/>
        <w:rPr>
          <w:rFonts w:ascii="Arial" w:hAnsi="Arial" w:cs="Arial"/>
        </w:rPr>
      </w:pPr>
      <w:r w:rsidRPr="00D65965">
        <w:rPr>
          <w:rFonts w:ascii="Arial" w:hAnsi="Arial" w:cs="Arial"/>
        </w:rPr>
        <w:lastRenderedPageBreak/>
        <w:t>c</w:t>
      </w:r>
      <w:r w:rsidR="00450726">
        <w:rPr>
          <w:rFonts w:ascii="Arial" w:hAnsi="Arial" w:cs="Arial"/>
        </w:rPr>
        <w:t>.</w:t>
      </w:r>
      <w:r w:rsidR="00450726">
        <w:rPr>
          <w:rFonts w:ascii="Arial" w:hAnsi="Arial" w:cs="Arial"/>
        </w:rPr>
        <w:tab/>
      </w:r>
      <w:r w:rsidRPr="00D65965">
        <w:rPr>
          <w:rFonts w:ascii="Arial" w:hAnsi="Arial" w:cs="Arial"/>
        </w:rPr>
        <w:t>Promova o diagnóstico do Transporte Escolar no Estado de Goiás, baseado nas demandas e necessidades do público alvo, bem como nas especificidades de cada Município e rotas utilizadas, para dar suporte ao planejamento das ações de apoio ao serviço prestado.</w:t>
      </w:r>
    </w:p>
    <w:p w:rsidR="00D65965" w:rsidRPr="00D65965" w:rsidRDefault="00D65965" w:rsidP="00450726">
      <w:pPr>
        <w:spacing w:after="0"/>
        <w:ind w:right="-1"/>
        <w:jc w:val="both"/>
        <w:rPr>
          <w:rFonts w:ascii="Arial" w:hAnsi="Arial" w:cs="Arial"/>
        </w:rPr>
      </w:pPr>
      <w:r w:rsidRPr="00D65965">
        <w:rPr>
          <w:rFonts w:ascii="Arial" w:hAnsi="Arial" w:cs="Arial"/>
        </w:rPr>
        <w:t>d</w:t>
      </w:r>
      <w:r w:rsidR="00450726">
        <w:rPr>
          <w:rFonts w:ascii="Arial" w:hAnsi="Arial" w:cs="Arial"/>
        </w:rPr>
        <w:t>.</w:t>
      </w:r>
      <w:r w:rsidR="00450726">
        <w:rPr>
          <w:rFonts w:ascii="Arial" w:hAnsi="Arial" w:cs="Arial"/>
        </w:rPr>
        <w:tab/>
      </w:r>
      <w:r w:rsidRPr="00D65965">
        <w:rPr>
          <w:rFonts w:ascii="Arial" w:hAnsi="Arial" w:cs="Arial"/>
        </w:rPr>
        <w:t xml:space="preserve">Elabore planejamento específico, alinhado aos objetivos estratégicos da </w:t>
      </w:r>
      <w:proofErr w:type="spellStart"/>
      <w:r w:rsidRPr="00D65965">
        <w:rPr>
          <w:rFonts w:ascii="Arial" w:hAnsi="Arial" w:cs="Arial"/>
        </w:rPr>
        <w:t>Seduc</w:t>
      </w:r>
      <w:proofErr w:type="spellEnd"/>
      <w:r w:rsidRPr="00D65965">
        <w:rPr>
          <w:rFonts w:ascii="Arial" w:hAnsi="Arial" w:cs="Arial"/>
        </w:rPr>
        <w:t>, e ao Plano Estadual de Educação, para implementação da política de transporte escolar.</w:t>
      </w:r>
    </w:p>
    <w:p w:rsidR="00D65965" w:rsidRPr="00D65965" w:rsidRDefault="00D65965" w:rsidP="00450726">
      <w:pPr>
        <w:spacing w:after="0"/>
        <w:ind w:right="-1"/>
        <w:jc w:val="both"/>
        <w:rPr>
          <w:rFonts w:ascii="Arial" w:hAnsi="Arial" w:cs="Arial"/>
        </w:rPr>
      </w:pPr>
      <w:r w:rsidRPr="00D65965">
        <w:rPr>
          <w:rFonts w:ascii="Arial" w:hAnsi="Arial" w:cs="Arial"/>
        </w:rPr>
        <w:t>e</w:t>
      </w:r>
      <w:r w:rsidR="00450726">
        <w:rPr>
          <w:rFonts w:ascii="Arial" w:hAnsi="Arial" w:cs="Arial"/>
        </w:rPr>
        <w:t>.</w:t>
      </w:r>
      <w:r w:rsidR="00450726">
        <w:rPr>
          <w:rFonts w:ascii="Arial" w:hAnsi="Arial" w:cs="Arial"/>
        </w:rPr>
        <w:tab/>
      </w:r>
      <w:r w:rsidRPr="00D65965">
        <w:rPr>
          <w:rFonts w:ascii="Arial" w:hAnsi="Arial" w:cs="Arial"/>
        </w:rPr>
        <w:t>Crie mecanismos de controle para avaliar e monitorar as ações e metas relativas ao transporte escolar do estado de Goiás.</w:t>
      </w:r>
    </w:p>
    <w:p w:rsidR="00D65965" w:rsidRPr="00D65965" w:rsidRDefault="00D65965" w:rsidP="00450726">
      <w:pPr>
        <w:spacing w:after="0"/>
        <w:ind w:right="-1"/>
        <w:jc w:val="both"/>
        <w:rPr>
          <w:rFonts w:ascii="Arial" w:hAnsi="Arial" w:cs="Arial"/>
        </w:rPr>
      </w:pPr>
      <w:r w:rsidRPr="00D65965">
        <w:rPr>
          <w:rFonts w:ascii="Arial" w:hAnsi="Arial" w:cs="Arial"/>
        </w:rPr>
        <w:t>f</w:t>
      </w:r>
      <w:r w:rsidR="00450726">
        <w:rPr>
          <w:rFonts w:ascii="Arial" w:hAnsi="Arial" w:cs="Arial"/>
        </w:rPr>
        <w:t>.</w:t>
      </w:r>
      <w:r w:rsidR="00450726">
        <w:rPr>
          <w:rFonts w:ascii="Arial" w:hAnsi="Arial" w:cs="Arial"/>
        </w:rPr>
        <w:tab/>
        <w:t>P</w:t>
      </w:r>
      <w:r w:rsidRPr="00D65965">
        <w:rPr>
          <w:rFonts w:ascii="Arial" w:hAnsi="Arial" w:cs="Arial"/>
        </w:rPr>
        <w:t>romova a articulação entre a Gerência de Transporte Escolar, Logística e Serviços e a Comissão de Acompanhamento e Monitoramento do Plano Estadual de Educação, com a finalidade de atuação conjunta voltada ao cumprimento das estratégias relativas ao transporte escolar, contidas no PEE.</w:t>
      </w:r>
    </w:p>
    <w:p w:rsidR="00D65965" w:rsidRPr="00D65965" w:rsidRDefault="00D65965" w:rsidP="00450726">
      <w:pPr>
        <w:spacing w:after="0"/>
        <w:ind w:right="-1"/>
        <w:jc w:val="both"/>
        <w:rPr>
          <w:rFonts w:ascii="Arial" w:hAnsi="Arial" w:cs="Arial"/>
        </w:rPr>
      </w:pPr>
      <w:r w:rsidRPr="00D65965">
        <w:rPr>
          <w:rFonts w:ascii="Arial" w:hAnsi="Arial" w:cs="Arial"/>
        </w:rPr>
        <w:t>g</w:t>
      </w:r>
      <w:r w:rsidR="00450726">
        <w:rPr>
          <w:rFonts w:ascii="Arial" w:hAnsi="Arial" w:cs="Arial"/>
        </w:rPr>
        <w:t>.</w:t>
      </w:r>
      <w:r w:rsidR="00450726">
        <w:rPr>
          <w:rFonts w:ascii="Arial" w:hAnsi="Arial" w:cs="Arial"/>
        </w:rPr>
        <w:tab/>
      </w:r>
      <w:r w:rsidRPr="00D65965">
        <w:rPr>
          <w:rFonts w:ascii="Arial" w:hAnsi="Arial" w:cs="Arial"/>
        </w:rPr>
        <w:t>Determine o cumprimento dos requisitos estabelecidos no Código de Trânsito Brasileiro e demais normativas do transporte escolar pelas empresas contratadas e pelos municípios aderentes ao Termo de Responsabilidade e Adesão.</w:t>
      </w:r>
    </w:p>
    <w:p w:rsidR="00180FB4" w:rsidRDefault="00D65965" w:rsidP="00450726">
      <w:pPr>
        <w:spacing w:after="0"/>
        <w:ind w:right="-1"/>
        <w:jc w:val="both"/>
        <w:rPr>
          <w:rFonts w:ascii="Arial" w:hAnsi="Arial" w:cs="Arial"/>
        </w:rPr>
      </w:pPr>
      <w:r w:rsidRPr="00D65965">
        <w:rPr>
          <w:rFonts w:ascii="Arial" w:hAnsi="Arial" w:cs="Arial"/>
        </w:rPr>
        <w:t>h</w:t>
      </w:r>
      <w:r w:rsidR="00450726">
        <w:rPr>
          <w:rFonts w:ascii="Arial" w:hAnsi="Arial" w:cs="Arial"/>
        </w:rPr>
        <w:t>.</w:t>
      </w:r>
      <w:r w:rsidR="00450726">
        <w:rPr>
          <w:rFonts w:ascii="Arial" w:hAnsi="Arial" w:cs="Arial"/>
        </w:rPr>
        <w:tab/>
      </w:r>
      <w:r w:rsidRPr="00D65965">
        <w:rPr>
          <w:rFonts w:ascii="Arial" w:hAnsi="Arial" w:cs="Arial"/>
        </w:rPr>
        <w:t>Proceda a fiscalizações periódicas quanto às condições do transporte escolar, em especial quanto ao cumprimento dos requisitos estabelecidos no CTB e demais normativas do transporte escolar.</w:t>
      </w:r>
    </w:p>
    <w:p w:rsidR="00D65965" w:rsidRPr="00D65965" w:rsidRDefault="00D65965" w:rsidP="00450726">
      <w:pPr>
        <w:spacing w:after="0"/>
        <w:ind w:right="-1"/>
        <w:jc w:val="both"/>
        <w:rPr>
          <w:rFonts w:ascii="Arial" w:hAnsi="Arial" w:cs="Arial"/>
        </w:rPr>
      </w:pPr>
      <w:r w:rsidRPr="00D65965">
        <w:rPr>
          <w:rFonts w:ascii="Arial" w:hAnsi="Arial" w:cs="Arial"/>
        </w:rPr>
        <w:t>i</w:t>
      </w:r>
      <w:r w:rsidR="00450726">
        <w:rPr>
          <w:rFonts w:ascii="Arial" w:hAnsi="Arial" w:cs="Arial"/>
        </w:rPr>
        <w:t>.</w:t>
      </w:r>
      <w:r w:rsidR="00450726">
        <w:rPr>
          <w:rFonts w:ascii="Arial" w:hAnsi="Arial" w:cs="Arial"/>
        </w:rPr>
        <w:tab/>
      </w:r>
      <w:r w:rsidRPr="00D65965">
        <w:rPr>
          <w:rFonts w:ascii="Arial" w:hAnsi="Arial" w:cs="Arial"/>
        </w:rPr>
        <w:t>Cumpra o estabelecido nas legislações relativas ao transporte escolar, especificamente quanto à:</w:t>
      </w:r>
    </w:p>
    <w:p w:rsidR="00D65965" w:rsidRPr="00D65965" w:rsidRDefault="00D65965" w:rsidP="00450726">
      <w:pPr>
        <w:spacing w:after="0"/>
        <w:ind w:right="-1"/>
        <w:jc w:val="both"/>
        <w:rPr>
          <w:rFonts w:ascii="Arial" w:hAnsi="Arial" w:cs="Arial"/>
        </w:rPr>
      </w:pPr>
      <w:r w:rsidRPr="00D65965">
        <w:rPr>
          <w:rFonts w:ascii="Arial" w:hAnsi="Arial" w:cs="Arial"/>
        </w:rPr>
        <w:t>i.1</w:t>
      </w:r>
      <w:r w:rsidR="00450726">
        <w:rPr>
          <w:rFonts w:ascii="Arial" w:hAnsi="Arial" w:cs="Arial"/>
        </w:rPr>
        <w:t>.</w:t>
      </w:r>
      <w:r w:rsidR="00450726">
        <w:rPr>
          <w:rFonts w:ascii="Arial" w:hAnsi="Arial" w:cs="Arial"/>
        </w:rPr>
        <w:tab/>
      </w:r>
      <w:r w:rsidRPr="00D65965">
        <w:rPr>
          <w:rFonts w:ascii="Arial" w:hAnsi="Arial" w:cs="Arial"/>
        </w:rPr>
        <w:t>Disponibilização de veículos do transporte escolar devidamente equipados com cinto de segurança em número igual à lotação, conforme preceitua os artigos 105, inciso I e artigo 136, inciso VI, do Código de Trânsito Brasileiro.</w:t>
      </w:r>
    </w:p>
    <w:p w:rsidR="00D65965" w:rsidRPr="00D65965" w:rsidRDefault="00D65965" w:rsidP="00450726">
      <w:pPr>
        <w:spacing w:after="0"/>
        <w:ind w:right="-1"/>
        <w:jc w:val="both"/>
        <w:rPr>
          <w:rFonts w:ascii="Arial" w:hAnsi="Arial" w:cs="Arial"/>
        </w:rPr>
      </w:pPr>
      <w:r w:rsidRPr="00D65965">
        <w:rPr>
          <w:rFonts w:ascii="Arial" w:hAnsi="Arial" w:cs="Arial"/>
        </w:rPr>
        <w:t>i.2</w:t>
      </w:r>
      <w:r w:rsidR="00450726">
        <w:rPr>
          <w:rFonts w:ascii="Arial" w:hAnsi="Arial" w:cs="Arial"/>
        </w:rPr>
        <w:t>.</w:t>
      </w:r>
      <w:r w:rsidR="00450726">
        <w:rPr>
          <w:rFonts w:ascii="Arial" w:hAnsi="Arial" w:cs="Arial"/>
        </w:rPr>
        <w:tab/>
      </w:r>
      <w:r w:rsidRPr="00D65965">
        <w:rPr>
          <w:rFonts w:ascii="Arial" w:hAnsi="Arial" w:cs="Arial"/>
        </w:rPr>
        <w:t xml:space="preserve">Garantia do estado de conservação adequado dos veículos do transporte escolar, bem como atendimento ao tempo limite de uso, de acordo com a Portaria nº 727/2018-GP/DO </w:t>
      </w:r>
      <w:proofErr w:type="spellStart"/>
      <w:r w:rsidRPr="00D65965">
        <w:rPr>
          <w:rFonts w:ascii="Arial" w:hAnsi="Arial" w:cs="Arial"/>
        </w:rPr>
        <w:t>do</w:t>
      </w:r>
      <w:proofErr w:type="spellEnd"/>
      <w:r w:rsidRPr="00D65965">
        <w:rPr>
          <w:rFonts w:ascii="Arial" w:hAnsi="Arial" w:cs="Arial"/>
        </w:rPr>
        <w:t xml:space="preserve"> Detran/GO.</w:t>
      </w:r>
    </w:p>
    <w:p w:rsidR="00D65965" w:rsidRPr="00D65965" w:rsidRDefault="00D65965" w:rsidP="00450726">
      <w:pPr>
        <w:spacing w:after="0"/>
        <w:ind w:right="-1"/>
        <w:jc w:val="both"/>
        <w:rPr>
          <w:rFonts w:ascii="Arial" w:hAnsi="Arial" w:cs="Arial"/>
        </w:rPr>
      </w:pPr>
      <w:r w:rsidRPr="00D65965">
        <w:rPr>
          <w:rFonts w:ascii="Arial" w:hAnsi="Arial" w:cs="Arial"/>
        </w:rPr>
        <w:t>j</w:t>
      </w:r>
      <w:r w:rsidR="00450726">
        <w:rPr>
          <w:rFonts w:ascii="Arial" w:hAnsi="Arial" w:cs="Arial"/>
        </w:rPr>
        <w:t>.</w:t>
      </w:r>
      <w:r w:rsidR="00450726">
        <w:rPr>
          <w:rFonts w:ascii="Arial" w:hAnsi="Arial" w:cs="Arial"/>
        </w:rPr>
        <w:tab/>
      </w:r>
      <w:r w:rsidRPr="00D65965">
        <w:rPr>
          <w:rFonts w:ascii="Arial" w:hAnsi="Arial" w:cs="Arial"/>
        </w:rPr>
        <w:t>Realize estudo acerca da viabilidade em se disponibilizar monitores no interior dos veículos escolares, para acompanhamento dos estudantes e garantia da segurança dos passageiros.</w:t>
      </w:r>
    </w:p>
    <w:p w:rsidR="00D65965" w:rsidRPr="00D65965" w:rsidRDefault="00D65965" w:rsidP="00450726">
      <w:pPr>
        <w:spacing w:after="0"/>
        <w:ind w:right="-1"/>
        <w:jc w:val="both"/>
        <w:rPr>
          <w:rFonts w:ascii="Arial" w:hAnsi="Arial" w:cs="Arial"/>
        </w:rPr>
      </w:pPr>
      <w:r w:rsidRPr="00D65965">
        <w:rPr>
          <w:rFonts w:ascii="Arial" w:hAnsi="Arial" w:cs="Arial"/>
        </w:rPr>
        <w:t>k</w:t>
      </w:r>
      <w:r w:rsidR="00450726">
        <w:rPr>
          <w:rFonts w:ascii="Arial" w:hAnsi="Arial" w:cs="Arial"/>
        </w:rPr>
        <w:t>.</w:t>
      </w:r>
      <w:r w:rsidR="00450726">
        <w:rPr>
          <w:rFonts w:ascii="Arial" w:hAnsi="Arial" w:cs="Arial"/>
        </w:rPr>
        <w:tab/>
      </w:r>
      <w:r w:rsidRPr="00D65965">
        <w:rPr>
          <w:rFonts w:ascii="Arial" w:hAnsi="Arial" w:cs="Arial"/>
        </w:rPr>
        <w:t>Promova trabalho de orientação e conscientização, envolvendo alunos, pais, condutores de veículos escolares, Prefeituras e empresas contratadas, no intuito de esclarecer sobre os direitos e deveres de cada ator, abordando temas como o comportamento dos alunos dentro dos veículos escolares, as regras de segurança no trânsito abordando a importância da utilização do cinto de segurança, vedação ao transporte de caronas, e a importância da conservação dos veículos do transporte escolar.</w:t>
      </w:r>
    </w:p>
    <w:p w:rsidR="00D65965" w:rsidRPr="00D65965" w:rsidRDefault="00D65965" w:rsidP="00450726">
      <w:pPr>
        <w:spacing w:after="0"/>
        <w:ind w:right="-1"/>
        <w:jc w:val="both"/>
        <w:rPr>
          <w:rFonts w:ascii="Arial" w:hAnsi="Arial" w:cs="Arial"/>
        </w:rPr>
      </w:pPr>
      <w:r w:rsidRPr="00D65965">
        <w:rPr>
          <w:rFonts w:ascii="Arial" w:hAnsi="Arial" w:cs="Arial"/>
        </w:rPr>
        <w:t>l</w:t>
      </w:r>
      <w:r w:rsidR="00450726">
        <w:rPr>
          <w:rFonts w:ascii="Arial" w:hAnsi="Arial" w:cs="Arial"/>
        </w:rPr>
        <w:t>.</w:t>
      </w:r>
      <w:r w:rsidR="00450726">
        <w:rPr>
          <w:rFonts w:ascii="Arial" w:hAnsi="Arial" w:cs="Arial"/>
        </w:rPr>
        <w:tab/>
      </w:r>
      <w:r w:rsidRPr="00D65965">
        <w:rPr>
          <w:rFonts w:ascii="Arial" w:hAnsi="Arial" w:cs="Arial"/>
        </w:rPr>
        <w:t>Proceda a fiscalizações sistemáticas e periódicas quanto à prestação do serviço de transporte escolar.</w:t>
      </w:r>
    </w:p>
    <w:p w:rsidR="00D65965" w:rsidRPr="00D65965" w:rsidRDefault="00D65965" w:rsidP="00450726">
      <w:pPr>
        <w:spacing w:after="0"/>
        <w:ind w:right="-1"/>
        <w:jc w:val="both"/>
        <w:rPr>
          <w:rFonts w:ascii="Arial" w:hAnsi="Arial" w:cs="Arial"/>
        </w:rPr>
      </w:pPr>
      <w:r w:rsidRPr="00D65965">
        <w:rPr>
          <w:rFonts w:ascii="Arial" w:hAnsi="Arial" w:cs="Arial"/>
        </w:rPr>
        <w:t>m</w:t>
      </w:r>
      <w:r w:rsidR="00450726">
        <w:rPr>
          <w:rFonts w:ascii="Arial" w:hAnsi="Arial" w:cs="Arial"/>
        </w:rPr>
        <w:t>.</w:t>
      </w:r>
      <w:r w:rsidR="00450726">
        <w:rPr>
          <w:rFonts w:ascii="Arial" w:hAnsi="Arial" w:cs="Arial"/>
        </w:rPr>
        <w:tab/>
      </w:r>
      <w:r w:rsidRPr="00D65965">
        <w:rPr>
          <w:rFonts w:ascii="Arial" w:hAnsi="Arial" w:cs="Arial"/>
        </w:rPr>
        <w:t xml:space="preserve">Disponibilize veículos em quantidade suficiente a atender à real demanda de alunos que necessitam do transporte escolar, garantindo, ainda, que todos os alunos sejam transportados sentados, evitando a superlotação, em atendimento ao Código de Trânsito Brasileiro e à Portaria nº 727/2018-GP/DO </w:t>
      </w:r>
      <w:proofErr w:type="spellStart"/>
      <w:r w:rsidRPr="00D65965">
        <w:rPr>
          <w:rFonts w:ascii="Arial" w:hAnsi="Arial" w:cs="Arial"/>
        </w:rPr>
        <w:t>do</w:t>
      </w:r>
      <w:proofErr w:type="spellEnd"/>
      <w:r w:rsidRPr="00D65965">
        <w:rPr>
          <w:rFonts w:ascii="Arial" w:hAnsi="Arial" w:cs="Arial"/>
        </w:rPr>
        <w:t xml:space="preserve"> Detran/GO.</w:t>
      </w:r>
    </w:p>
    <w:p w:rsidR="00D65965" w:rsidRPr="00D65965" w:rsidRDefault="00D65965" w:rsidP="00450726">
      <w:pPr>
        <w:spacing w:after="0"/>
        <w:ind w:right="-1"/>
        <w:jc w:val="both"/>
        <w:rPr>
          <w:rFonts w:ascii="Arial" w:hAnsi="Arial" w:cs="Arial"/>
        </w:rPr>
      </w:pPr>
      <w:r w:rsidRPr="00D65965">
        <w:rPr>
          <w:rFonts w:ascii="Arial" w:hAnsi="Arial" w:cs="Arial"/>
        </w:rPr>
        <w:t>n</w:t>
      </w:r>
      <w:r w:rsidR="00450726">
        <w:rPr>
          <w:rFonts w:ascii="Arial" w:hAnsi="Arial" w:cs="Arial"/>
        </w:rPr>
        <w:t>.</w:t>
      </w:r>
      <w:r w:rsidR="00450726">
        <w:rPr>
          <w:rFonts w:ascii="Arial" w:hAnsi="Arial" w:cs="Arial"/>
        </w:rPr>
        <w:tab/>
      </w:r>
      <w:r w:rsidRPr="00D65965">
        <w:rPr>
          <w:rFonts w:ascii="Arial" w:hAnsi="Arial" w:cs="Arial"/>
        </w:rPr>
        <w:t>Replaneje as rotas escolares existentes, de modo a reduzir o tempo de permanência dos alunos no interior dos veículos, bem como sanar os problemas advindos da incompatibilidade entre os calendários estadual e municipal.</w:t>
      </w:r>
    </w:p>
    <w:p w:rsidR="00D65965" w:rsidRDefault="00D65965" w:rsidP="00450726">
      <w:pPr>
        <w:spacing w:after="0"/>
        <w:ind w:right="-1"/>
        <w:jc w:val="both"/>
        <w:rPr>
          <w:rFonts w:ascii="Arial" w:hAnsi="Arial" w:cs="Arial"/>
        </w:rPr>
      </w:pPr>
      <w:r w:rsidRPr="00D65965">
        <w:rPr>
          <w:rFonts w:ascii="Arial" w:hAnsi="Arial" w:cs="Arial"/>
        </w:rPr>
        <w:t>o</w:t>
      </w:r>
      <w:r w:rsidR="00450726">
        <w:rPr>
          <w:rFonts w:ascii="Arial" w:hAnsi="Arial" w:cs="Arial"/>
        </w:rPr>
        <w:t>.</w:t>
      </w:r>
      <w:r w:rsidR="00450726">
        <w:rPr>
          <w:rFonts w:ascii="Arial" w:hAnsi="Arial" w:cs="Arial"/>
        </w:rPr>
        <w:tab/>
      </w:r>
      <w:r w:rsidRPr="00D65965">
        <w:rPr>
          <w:rFonts w:ascii="Arial" w:hAnsi="Arial" w:cs="Arial"/>
        </w:rPr>
        <w:t xml:space="preserve">Promova ações de conscientização e fortalecimento da atuação das </w:t>
      </w:r>
      <w:proofErr w:type="spellStart"/>
      <w:r w:rsidRPr="00D65965">
        <w:rPr>
          <w:rFonts w:ascii="Arial" w:hAnsi="Arial" w:cs="Arial"/>
        </w:rPr>
        <w:t>CRE's</w:t>
      </w:r>
      <w:proofErr w:type="spellEnd"/>
      <w:r w:rsidRPr="00D65965">
        <w:rPr>
          <w:rFonts w:ascii="Arial" w:hAnsi="Arial" w:cs="Arial"/>
        </w:rPr>
        <w:t>, visto que possuem papel preponderante nas ações do transporte escolar.</w:t>
      </w:r>
    </w:p>
    <w:p w:rsidR="00450726" w:rsidRDefault="00450726" w:rsidP="00450726">
      <w:pPr>
        <w:spacing w:after="0" w:line="240" w:lineRule="auto"/>
        <w:ind w:right="-1"/>
        <w:jc w:val="both"/>
        <w:rPr>
          <w:rFonts w:ascii="Arial" w:hAnsi="Arial" w:cs="Arial"/>
        </w:rPr>
      </w:pPr>
    </w:p>
    <w:p w:rsidR="00B62A0E" w:rsidRDefault="00B62A0E" w:rsidP="002C370A">
      <w:pPr>
        <w:ind w:right="-1"/>
        <w:jc w:val="both"/>
        <w:rPr>
          <w:rFonts w:ascii="Arial" w:hAnsi="Arial" w:cs="Arial"/>
          <w:b/>
        </w:rPr>
      </w:pPr>
    </w:p>
    <w:p w:rsidR="00EF2111" w:rsidRPr="00CC3F6F" w:rsidRDefault="002C370A" w:rsidP="002C370A">
      <w:pPr>
        <w:ind w:right="-1"/>
        <w:jc w:val="both"/>
        <w:rPr>
          <w:rFonts w:ascii="Arial" w:hAnsi="Arial" w:cs="Arial"/>
          <w:b/>
        </w:rPr>
      </w:pPr>
      <w:bookmarkStart w:id="4" w:name="_GoBack"/>
      <w:bookmarkEnd w:id="4"/>
      <w:r w:rsidRPr="00CC3F6F">
        <w:rPr>
          <w:rFonts w:ascii="Arial" w:hAnsi="Arial" w:cs="Arial"/>
          <w:b/>
        </w:rPr>
        <w:lastRenderedPageBreak/>
        <w:t xml:space="preserve"> </w:t>
      </w:r>
      <w:r w:rsidR="00EF2111" w:rsidRPr="00CC3F6F">
        <w:rPr>
          <w:rFonts w:ascii="Arial" w:hAnsi="Arial" w:cs="Arial"/>
          <w:b/>
        </w:rPr>
        <w:t>Benefícios esperados</w:t>
      </w:r>
    </w:p>
    <w:p w:rsidR="00F31239" w:rsidRDefault="00650213" w:rsidP="00450726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a.</w:t>
      </w:r>
      <w:r w:rsidR="00F31239" w:rsidRPr="00B33167">
        <w:rPr>
          <w:rFonts w:ascii="Arial" w:hAnsi="Arial" w:cs="Arial"/>
        </w:rPr>
        <w:t xml:space="preserve"> </w:t>
      </w:r>
      <w:r w:rsidR="00F31239">
        <w:rPr>
          <w:rFonts w:ascii="Arial" w:hAnsi="Arial" w:cs="Arial"/>
        </w:rPr>
        <w:t>In</w:t>
      </w:r>
      <w:r w:rsidR="00F31239" w:rsidRPr="00B33167">
        <w:rPr>
          <w:rFonts w:ascii="Arial" w:hAnsi="Arial" w:cs="Arial"/>
        </w:rPr>
        <w:t>formações qualificadas para subsidiar o planejamento das ações, conforme as necessidades dos alunos e dos Municípios</w:t>
      </w:r>
      <w:r w:rsidR="00F31239">
        <w:rPr>
          <w:rFonts w:ascii="Arial" w:hAnsi="Arial" w:cs="Arial"/>
        </w:rPr>
        <w:t>.</w:t>
      </w:r>
    </w:p>
    <w:p w:rsidR="00F31239" w:rsidRDefault="00650213" w:rsidP="00450726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b.</w:t>
      </w:r>
      <w:r w:rsidR="00F31239">
        <w:rPr>
          <w:rFonts w:ascii="Arial" w:hAnsi="Arial" w:cs="Arial"/>
        </w:rPr>
        <w:t xml:space="preserve"> M</w:t>
      </w:r>
      <w:r w:rsidR="00F31239" w:rsidRPr="00B33167">
        <w:rPr>
          <w:rFonts w:ascii="Arial" w:hAnsi="Arial" w:cs="Arial"/>
        </w:rPr>
        <w:t>elhoria no alcance dos objetivos propostos pela Secretaria; maior eficácia nas ações do transporte escolar</w:t>
      </w:r>
      <w:r w:rsidR="00F31239">
        <w:rPr>
          <w:rFonts w:ascii="Arial" w:hAnsi="Arial" w:cs="Arial"/>
        </w:rPr>
        <w:t>.</w:t>
      </w:r>
    </w:p>
    <w:p w:rsidR="00F31239" w:rsidRDefault="00650213" w:rsidP="00450726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c.</w:t>
      </w:r>
      <w:r w:rsidR="00F31239">
        <w:rPr>
          <w:rFonts w:ascii="Arial" w:hAnsi="Arial" w:cs="Arial"/>
        </w:rPr>
        <w:t xml:space="preserve"> R</w:t>
      </w:r>
      <w:r w:rsidR="00F31239" w:rsidRPr="00B33167">
        <w:rPr>
          <w:rFonts w:ascii="Arial" w:hAnsi="Arial" w:cs="Arial"/>
        </w:rPr>
        <w:t>egulamentação dos setores da Secretaria de Educação, com o estabelecimento formal de competências e atribuições</w:t>
      </w:r>
      <w:r w:rsidR="00F31239">
        <w:rPr>
          <w:rFonts w:ascii="Arial" w:hAnsi="Arial" w:cs="Arial"/>
        </w:rPr>
        <w:t>.</w:t>
      </w:r>
    </w:p>
    <w:p w:rsidR="00F31239" w:rsidRPr="00B33167" w:rsidRDefault="00650213" w:rsidP="00450726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d.</w:t>
      </w:r>
      <w:r w:rsidR="00F31239">
        <w:rPr>
          <w:rFonts w:ascii="Arial" w:hAnsi="Arial" w:cs="Arial"/>
        </w:rPr>
        <w:t xml:space="preserve"> M</w:t>
      </w:r>
      <w:r w:rsidR="00F31239" w:rsidRPr="00B33167">
        <w:rPr>
          <w:rFonts w:ascii="Arial" w:hAnsi="Arial" w:cs="Arial"/>
        </w:rPr>
        <w:t xml:space="preserve">aior racionalidade às ações da </w:t>
      </w:r>
      <w:proofErr w:type="spellStart"/>
      <w:r w:rsidR="00F31239" w:rsidRPr="00B33167">
        <w:rPr>
          <w:rFonts w:ascii="Arial" w:hAnsi="Arial" w:cs="Arial"/>
        </w:rPr>
        <w:t>Seduc</w:t>
      </w:r>
      <w:proofErr w:type="spellEnd"/>
      <w:r w:rsidR="00F31239" w:rsidRPr="00B33167">
        <w:rPr>
          <w:rFonts w:ascii="Arial" w:hAnsi="Arial" w:cs="Arial"/>
        </w:rPr>
        <w:t xml:space="preserve"> para o cumprimento da sua missão constitucional.</w:t>
      </w:r>
    </w:p>
    <w:p w:rsidR="00F31239" w:rsidRDefault="00650213" w:rsidP="00450726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e.</w:t>
      </w:r>
      <w:r w:rsidR="00F31239" w:rsidRPr="00B33167">
        <w:rPr>
          <w:rFonts w:ascii="Arial" w:hAnsi="Arial" w:cs="Arial"/>
        </w:rPr>
        <w:t xml:space="preserve"> </w:t>
      </w:r>
      <w:r w:rsidR="00F31239">
        <w:rPr>
          <w:rFonts w:ascii="Arial" w:hAnsi="Arial" w:cs="Arial"/>
        </w:rPr>
        <w:t>M</w:t>
      </w:r>
      <w:r w:rsidR="00F31239" w:rsidRPr="00B33167">
        <w:rPr>
          <w:rFonts w:ascii="Arial" w:hAnsi="Arial" w:cs="Arial"/>
        </w:rPr>
        <w:t>elhoria no alcance dos objetivos propostos pela Secretaria</w:t>
      </w:r>
      <w:r w:rsidR="00F31239">
        <w:rPr>
          <w:rFonts w:ascii="Arial" w:hAnsi="Arial" w:cs="Arial"/>
        </w:rPr>
        <w:t>.</w:t>
      </w:r>
    </w:p>
    <w:p w:rsidR="00F31239" w:rsidRDefault="00650213" w:rsidP="00450726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f.</w:t>
      </w:r>
      <w:r w:rsidR="00F31239">
        <w:rPr>
          <w:rFonts w:ascii="Arial" w:hAnsi="Arial" w:cs="Arial"/>
        </w:rPr>
        <w:t xml:space="preserve"> M</w:t>
      </w:r>
      <w:r w:rsidR="00F31239" w:rsidRPr="00B33167">
        <w:rPr>
          <w:rFonts w:ascii="Arial" w:hAnsi="Arial" w:cs="Arial"/>
        </w:rPr>
        <w:t>aior eficácia nas ações do transporte escolar</w:t>
      </w:r>
      <w:r w:rsidR="00F31239">
        <w:rPr>
          <w:rFonts w:ascii="Arial" w:hAnsi="Arial" w:cs="Arial"/>
        </w:rPr>
        <w:t>.</w:t>
      </w:r>
    </w:p>
    <w:p w:rsidR="00F31239" w:rsidRDefault="00650213" w:rsidP="00450726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g.</w:t>
      </w:r>
      <w:r w:rsidR="00F31239">
        <w:rPr>
          <w:rFonts w:ascii="Arial" w:hAnsi="Arial" w:cs="Arial"/>
        </w:rPr>
        <w:t xml:space="preserve"> M</w:t>
      </w:r>
      <w:r w:rsidR="00F31239" w:rsidRPr="00B33167">
        <w:rPr>
          <w:rFonts w:ascii="Arial" w:hAnsi="Arial" w:cs="Arial"/>
        </w:rPr>
        <w:t>elhoria no gerenciamento das ações, de forma sistematizada, relativas ao transporte escolar</w:t>
      </w:r>
      <w:r w:rsidR="00F31239">
        <w:rPr>
          <w:rFonts w:ascii="Arial" w:hAnsi="Arial" w:cs="Arial"/>
        </w:rPr>
        <w:t>.</w:t>
      </w:r>
    </w:p>
    <w:p w:rsidR="00F31239" w:rsidRPr="00B33167" w:rsidRDefault="00650213" w:rsidP="00450726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h.</w:t>
      </w:r>
      <w:r w:rsidR="00F31239">
        <w:rPr>
          <w:rFonts w:ascii="Arial" w:hAnsi="Arial" w:cs="Arial"/>
        </w:rPr>
        <w:t xml:space="preserve"> M</w:t>
      </w:r>
      <w:r w:rsidR="00F31239" w:rsidRPr="00B33167">
        <w:rPr>
          <w:rFonts w:ascii="Arial" w:hAnsi="Arial" w:cs="Arial"/>
        </w:rPr>
        <w:t>elhoria na gestão dos recursos destinados as ações de apoio ao transporte escolar, elevando a eficiência da ação.</w:t>
      </w:r>
    </w:p>
    <w:p w:rsidR="00E73812" w:rsidRDefault="00650213" w:rsidP="00450726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i.</w:t>
      </w:r>
      <w:r w:rsidR="00E73812">
        <w:rPr>
          <w:rFonts w:ascii="Arial" w:hAnsi="Arial" w:cs="Arial"/>
        </w:rPr>
        <w:t xml:space="preserve"> D</w:t>
      </w:r>
      <w:r w:rsidR="00F31239" w:rsidRPr="00B33167">
        <w:rPr>
          <w:rFonts w:ascii="Arial" w:hAnsi="Arial" w:cs="Arial"/>
        </w:rPr>
        <w:t>isponibilização de veículos do transporte escolar trafegando de acordo com as normas legais</w:t>
      </w:r>
      <w:r w:rsidR="00E73812">
        <w:rPr>
          <w:rFonts w:ascii="Arial" w:hAnsi="Arial" w:cs="Arial"/>
        </w:rPr>
        <w:t>.</w:t>
      </w:r>
    </w:p>
    <w:p w:rsidR="00E73812" w:rsidRDefault="00650213" w:rsidP="00450726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j.</w:t>
      </w:r>
      <w:r w:rsidR="00F31239" w:rsidRPr="00B33167">
        <w:rPr>
          <w:rFonts w:ascii="Arial" w:hAnsi="Arial" w:cs="Arial"/>
        </w:rPr>
        <w:t xml:space="preserve"> </w:t>
      </w:r>
      <w:r w:rsidR="00E73812">
        <w:rPr>
          <w:rFonts w:ascii="Arial" w:hAnsi="Arial" w:cs="Arial"/>
        </w:rPr>
        <w:t>M</w:t>
      </w:r>
      <w:r w:rsidR="00F31239" w:rsidRPr="00B33167">
        <w:rPr>
          <w:rFonts w:ascii="Arial" w:hAnsi="Arial" w:cs="Arial"/>
        </w:rPr>
        <w:t>elhoria da qualidade do serviço de transporte escolar ofertado</w:t>
      </w:r>
      <w:r w:rsidR="00E73812">
        <w:rPr>
          <w:rFonts w:ascii="Arial" w:hAnsi="Arial" w:cs="Arial"/>
        </w:rPr>
        <w:t>.</w:t>
      </w:r>
    </w:p>
    <w:p w:rsidR="00E73812" w:rsidRDefault="00650213" w:rsidP="00450726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k.</w:t>
      </w:r>
      <w:r w:rsidR="00E73812">
        <w:rPr>
          <w:rFonts w:ascii="Arial" w:hAnsi="Arial" w:cs="Arial"/>
        </w:rPr>
        <w:t xml:space="preserve"> A</w:t>
      </w:r>
      <w:r w:rsidR="00F31239" w:rsidRPr="00B33167">
        <w:rPr>
          <w:rFonts w:ascii="Arial" w:hAnsi="Arial" w:cs="Arial"/>
        </w:rPr>
        <w:t>tendimento das demandas dos usuários do serviço de transporte escolar</w:t>
      </w:r>
      <w:r w:rsidR="00E73812">
        <w:rPr>
          <w:rFonts w:ascii="Arial" w:hAnsi="Arial" w:cs="Arial"/>
        </w:rPr>
        <w:t>.</w:t>
      </w:r>
    </w:p>
    <w:p w:rsidR="00E73812" w:rsidRDefault="00650213" w:rsidP="00450726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l.</w:t>
      </w:r>
      <w:r w:rsidR="00E73812">
        <w:rPr>
          <w:rFonts w:ascii="Arial" w:hAnsi="Arial" w:cs="Arial"/>
        </w:rPr>
        <w:t xml:space="preserve"> G</w:t>
      </w:r>
      <w:r w:rsidR="00F31239" w:rsidRPr="00B33167">
        <w:rPr>
          <w:rFonts w:ascii="Arial" w:hAnsi="Arial" w:cs="Arial"/>
        </w:rPr>
        <w:t>arantia da segurança e conforto dos estudantes</w:t>
      </w:r>
      <w:r w:rsidR="00E73812">
        <w:rPr>
          <w:rFonts w:ascii="Arial" w:hAnsi="Arial" w:cs="Arial"/>
        </w:rPr>
        <w:t>.</w:t>
      </w:r>
    </w:p>
    <w:p w:rsidR="00E73812" w:rsidRDefault="00650213" w:rsidP="00450726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m.</w:t>
      </w:r>
      <w:r w:rsidR="00E73812">
        <w:rPr>
          <w:rFonts w:ascii="Arial" w:hAnsi="Arial" w:cs="Arial"/>
        </w:rPr>
        <w:t xml:space="preserve"> G</w:t>
      </w:r>
      <w:r w:rsidR="00F31239" w:rsidRPr="00B33167">
        <w:rPr>
          <w:rFonts w:ascii="Arial" w:hAnsi="Arial" w:cs="Arial"/>
        </w:rPr>
        <w:t>arantia de assiduidade e pontualidade, contribuindo para o acesso e a permanência dos alunos nas unidades escolares escolas</w:t>
      </w:r>
      <w:r w:rsidR="00E73812">
        <w:rPr>
          <w:rFonts w:ascii="Arial" w:hAnsi="Arial" w:cs="Arial"/>
        </w:rPr>
        <w:t>.</w:t>
      </w:r>
    </w:p>
    <w:p w:rsidR="00F31239" w:rsidRDefault="00650213" w:rsidP="00F3123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n.</w:t>
      </w:r>
      <w:r w:rsidR="00E73812">
        <w:rPr>
          <w:rFonts w:ascii="Arial" w:hAnsi="Arial" w:cs="Arial"/>
        </w:rPr>
        <w:t xml:space="preserve"> C</w:t>
      </w:r>
      <w:r w:rsidR="00F31239" w:rsidRPr="00B33167">
        <w:rPr>
          <w:rFonts w:ascii="Arial" w:hAnsi="Arial" w:cs="Arial"/>
        </w:rPr>
        <w:t>umprimento das normativas acerca do transporte escolar.</w:t>
      </w:r>
    </w:p>
    <w:p w:rsidR="006E5134" w:rsidRPr="00CC3F6F" w:rsidRDefault="00EF2111" w:rsidP="006E5134">
      <w:pPr>
        <w:ind w:right="-1"/>
        <w:jc w:val="both"/>
        <w:rPr>
          <w:rFonts w:ascii="Arial" w:hAnsi="Arial" w:cs="Arial"/>
          <w:b/>
        </w:rPr>
      </w:pPr>
      <w:r w:rsidRPr="00CC3F6F">
        <w:rPr>
          <w:rFonts w:ascii="Arial" w:hAnsi="Arial" w:cs="Arial"/>
          <w:b/>
        </w:rPr>
        <w:t>Acórdãos</w:t>
      </w:r>
    </w:p>
    <w:p w:rsidR="008E119B" w:rsidRDefault="00450726" w:rsidP="008E119B">
      <w:pPr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>Acórdão 687/2021 – Processo nº 201900047001145</w:t>
      </w:r>
    </w:p>
    <w:p w:rsidR="00450726" w:rsidRDefault="00450726" w:rsidP="008E119B">
      <w:pPr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>Conselheiro Relator Saulo Marques Mesquita</w:t>
      </w:r>
    </w:p>
    <w:p w:rsidR="00917041" w:rsidRPr="00CC3F6F" w:rsidRDefault="00917041" w:rsidP="008E119B">
      <w:pPr>
        <w:ind w:right="-1"/>
        <w:jc w:val="both"/>
        <w:rPr>
          <w:rFonts w:ascii="Arial" w:hAnsi="Arial" w:cs="Arial"/>
        </w:rPr>
      </w:pPr>
    </w:p>
    <w:sectPr w:rsidR="00917041" w:rsidRPr="00CC3F6F" w:rsidSect="00CC3F6F">
      <w:headerReference w:type="default" r:id="rId8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00A3" w:rsidRDefault="006200A3" w:rsidP="00CC3F6F">
      <w:pPr>
        <w:spacing w:after="0" w:line="240" w:lineRule="auto"/>
      </w:pPr>
      <w:r>
        <w:separator/>
      </w:r>
    </w:p>
  </w:endnote>
  <w:endnote w:type="continuationSeparator" w:id="0">
    <w:p w:rsidR="006200A3" w:rsidRDefault="006200A3" w:rsidP="00CC3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sa">
    <w:altName w:val="Calibri"/>
    <w:charset w:val="0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00A3" w:rsidRDefault="006200A3" w:rsidP="00CC3F6F">
      <w:pPr>
        <w:spacing w:after="0" w:line="240" w:lineRule="auto"/>
      </w:pPr>
      <w:r>
        <w:separator/>
      </w:r>
    </w:p>
  </w:footnote>
  <w:footnote w:type="continuationSeparator" w:id="0">
    <w:p w:rsidR="006200A3" w:rsidRDefault="006200A3" w:rsidP="00CC3F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072" w:type="dxa"/>
      <w:jc w:val="center"/>
      <w:tblLook w:val="04A0" w:firstRow="1" w:lastRow="0" w:firstColumn="1" w:lastColumn="0" w:noHBand="0" w:noVBand="1"/>
    </w:tblPr>
    <w:tblGrid>
      <w:gridCol w:w="2881"/>
      <w:gridCol w:w="6191"/>
    </w:tblGrid>
    <w:tr w:rsidR="00CC3F6F" w:rsidTr="00676477">
      <w:trPr>
        <w:trHeight w:val="855"/>
        <w:jc w:val="center"/>
      </w:trPr>
      <w:tc>
        <w:tcPr>
          <w:tcW w:w="2881" w:type="dxa"/>
          <w:shd w:val="clear" w:color="auto" w:fill="auto"/>
        </w:tcPr>
        <w:p w:rsidR="00CC3F6F" w:rsidRPr="008D74C5" w:rsidRDefault="00CC3F6F" w:rsidP="00CC3F6F">
          <w:pPr>
            <w:pStyle w:val="Cabealho"/>
            <w:ind w:left="-567" w:firstLine="567"/>
            <w:rPr>
              <w:rFonts w:cs="Mangal"/>
            </w:rPr>
          </w:pPr>
          <w:bookmarkStart w:id="5" w:name="_Hlk514242469"/>
          <w:r w:rsidRPr="008D74C5">
            <w:rPr>
              <w:rFonts w:cs="Mangal"/>
              <w:noProof/>
            </w:rPr>
            <w:drawing>
              <wp:inline distT="0" distB="0" distL="0" distR="0" wp14:anchorId="34E8D210" wp14:editId="62CF7904">
                <wp:extent cx="1295400" cy="70485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91" w:type="dxa"/>
          <w:tcBorders>
            <w:bottom w:val="single" w:sz="4" w:space="0" w:color="BFBFBF"/>
          </w:tcBorders>
          <w:shd w:val="clear" w:color="auto" w:fill="auto"/>
          <w:vAlign w:val="center"/>
        </w:tcPr>
        <w:p w:rsidR="00CC3F6F" w:rsidRPr="008D74C5" w:rsidRDefault="00CC3F6F" w:rsidP="00CC3F6F">
          <w:pPr>
            <w:pStyle w:val="Cabealho"/>
            <w:jc w:val="center"/>
            <w:rPr>
              <w:rFonts w:ascii="Arial" w:hAnsi="Arial" w:cs="Arial"/>
              <w:sz w:val="28"/>
              <w:szCs w:val="32"/>
            </w:rPr>
          </w:pPr>
          <w:r w:rsidRPr="008D74C5">
            <w:rPr>
              <w:rFonts w:ascii="Arial" w:hAnsi="Arial" w:cs="Arial"/>
              <w:sz w:val="28"/>
              <w:szCs w:val="32"/>
            </w:rPr>
            <w:t>Tribunal de Contas do Estado de Goiás</w:t>
          </w:r>
        </w:p>
        <w:p w:rsidR="00CC3F6F" w:rsidRPr="008D74C5" w:rsidRDefault="00CC3F6F" w:rsidP="00CC3F6F">
          <w:pPr>
            <w:pStyle w:val="Cabealho"/>
            <w:jc w:val="center"/>
            <w:rPr>
              <w:rFonts w:ascii="Arial" w:hAnsi="Arial" w:cs="Arial"/>
            </w:rPr>
          </w:pPr>
        </w:p>
        <w:p w:rsidR="00CC3F6F" w:rsidRPr="008D74C5" w:rsidRDefault="007934E4" w:rsidP="00CC3F6F">
          <w:pPr>
            <w:pStyle w:val="Cabealho"/>
            <w:jc w:val="center"/>
            <w:rPr>
              <w:rFonts w:cs="Mangal"/>
            </w:rPr>
          </w:pPr>
          <w:r w:rsidRPr="00B87B43">
            <w:rPr>
              <w:rFonts w:ascii="Arial" w:hAnsi="Arial" w:cs="Arial"/>
              <w:sz w:val="22"/>
            </w:rPr>
            <w:t xml:space="preserve">Gerência de Fiscalização </w:t>
          </w:r>
        </w:p>
      </w:tc>
    </w:tr>
    <w:bookmarkEnd w:id="5"/>
  </w:tbl>
  <w:p w:rsidR="00CC3F6F" w:rsidRPr="00A6546A" w:rsidRDefault="00CC3F6F" w:rsidP="00CC3F6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1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BF1"/>
    <w:rsid w:val="00016A74"/>
    <w:rsid w:val="00021F23"/>
    <w:rsid w:val="00180FB4"/>
    <w:rsid w:val="00204952"/>
    <w:rsid w:val="0024372D"/>
    <w:rsid w:val="002662FE"/>
    <w:rsid w:val="002C370A"/>
    <w:rsid w:val="002D40ED"/>
    <w:rsid w:val="003120C9"/>
    <w:rsid w:val="00395751"/>
    <w:rsid w:val="003D1CB1"/>
    <w:rsid w:val="00450726"/>
    <w:rsid w:val="00485EE7"/>
    <w:rsid w:val="00516C41"/>
    <w:rsid w:val="00540679"/>
    <w:rsid w:val="005428F9"/>
    <w:rsid w:val="005A35CF"/>
    <w:rsid w:val="005F0B64"/>
    <w:rsid w:val="00615BF1"/>
    <w:rsid w:val="006200A3"/>
    <w:rsid w:val="00650213"/>
    <w:rsid w:val="00660DDD"/>
    <w:rsid w:val="00680416"/>
    <w:rsid w:val="006B785E"/>
    <w:rsid w:val="006E5134"/>
    <w:rsid w:val="007934E4"/>
    <w:rsid w:val="007A5427"/>
    <w:rsid w:val="00820E43"/>
    <w:rsid w:val="00855000"/>
    <w:rsid w:val="0086646C"/>
    <w:rsid w:val="008A28C2"/>
    <w:rsid w:val="008B3C04"/>
    <w:rsid w:val="008E119B"/>
    <w:rsid w:val="00917041"/>
    <w:rsid w:val="009774C7"/>
    <w:rsid w:val="009D1383"/>
    <w:rsid w:val="00A91988"/>
    <w:rsid w:val="00B62A0E"/>
    <w:rsid w:val="00B964AE"/>
    <w:rsid w:val="00BF61E4"/>
    <w:rsid w:val="00C22171"/>
    <w:rsid w:val="00CC3F6F"/>
    <w:rsid w:val="00CF0839"/>
    <w:rsid w:val="00D27383"/>
    <w:rsid w:val="00D65965"/>
    <w:rsid w:val="00DB238C"/>
    <w:rsid w:val="00E3736B"/>
    <w:rsid w:val="00E511AD"/>
    <w:rsid w:val="00E7091A"/>
    <w:rsid w:val="00E73812"/>
    <w:rsid w:val="00E97ECC"/>
    <w:rsid w:val="00EF2111"/>
    <w:rsid w:val="00F31239"/>
    <w:rsid w:val="00F51302"/>
    <w:rsid w:val="00F64408"/>
    <w:rsid w:val="00FB3759"/>
    <w:rsid w:val="00FD6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AE9F1"/>
  <w15:docId w15:val="{888586AC-4DE5-4784-9E8C-298DB04FD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15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5BF1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40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rsid w:val="00B964AE"/>
    <w:pPr>
      <w:widowControl w:val="0"/>
      <w:suppressLineNumbers/>
      <w:tabs>
        <w:tab w:val="center" w:pos="4702"/>
        <w:tab w:val="right" w:pos="9405"/>
      </w:tabs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B964AE"/>
    <w:rPr>
      <w:rFonts w:ascii="Times New Roman" w:eastAsia="Lucida Sans Unicode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CC3F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C3F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8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68B6E-AE72-4284-8CA9-65782F5A7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1384</Words>
  <Characters>7474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Paula de Araujo Rocha</dc:creator>
  <cp:lastModifiedBy>Ana Paula de Araujo Rocha</cp:lastModifiedBy>
  <cp:revision>7</cp:revision>
  <cp:lastPrinted>2016-08-02T19:25:00Z</cp:lastPrinted>
  <dcterms:created xsi:type="dcterms:W3CDTF">2021-10-28T13:40:00Z</dcterms:created>
  <dcterms:modified xsi:type="dcterms:W3CDTF">2022-04-04T18:26:00Z</dcterms:modified>
</cp:coreProperties>
</file>